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616F61E" w:rsidR="00FA260E" w:rsidRPr="00993152" w:rsidRDefault="005146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0D6262">
        <w:rPr>
          <w:rFonts w:cs="Arial"/>
          <w:b/>
          <w:sz w:val="24"/>
          <w:szCs w:val="24"/>
        </w:rPr>
        <w:t>7</w:t>
      </w:r>
      <w:r w:rsidR="001F3CD9">
        <w:rPr>
          <w:rFonts w:cs="Arial"/>
          <w:b/>
          <w:sz w:val="24"/>
          <w:szCs w:val="24"/>
        </w:rPr>
        <w:t>bis</w:t>
      </w:r>
      <w:r w:rsidR="00FA260E" w:rsidRPr="007D3E81">
        <w:rPr>
          <w:rFonts w:cs="Arial"/>
          <w:b/>
          <w:sz w:val="24"/>
          <w:szCs w:val="24"/>
        </w:rPr>
        <w:tab/>
      </w:r>
      <w:r w:rsidR="005205D7" w:rsidRPr="005205D7">
        <w:rPr>
          <w:rFonts w:eastAsia="宋体" w:cs="Arial"/>
          <w:b/>
          <w:sz w:val="24"/>
          <w:szCs w:val="24"/>
          <w:lang w:eastAsia="zh-CN"/>
        </w:rPr>
        <w:t>R2-19</w:t>
      </w:r>
      <w:r w:rsidR="00F354F1">
        <w:rPr>
          <w:rFonts w:eastAsia="宋体" w:cs="Arial"/>
          <w:b/>
          <w:sz w:val="24"/>
          <w:szCs w:val="24"/>
          <w:lang w:eastAsia="zh-CN"/>
        </w:rPr>
        <w:t>13039</w:t>
      </w:r>
    </w:p>
    <w:p w14:paraId="57FB1393" w14:textId="01099ED4" w:rsidR="00FA260E" w:rsidRPr="00483CF3" w:rsidRDefault="001F3CD9" w:rsidP="00FA260E">
      <w:pPr>
        <w:pStyle w:val="CRCoverPage"/>
        <w:tabs>
          <w:tab w:val="right" w:pos="9639"/>
          <w:tab w:val="right" w:pos="13323"/>
        </w:tabs>
        <w:spacing w:after="0"/>
        <w:rPr>
          <w:rFonts w:cs="Arial"/>
          <w:lang w:eastAsia="zh-CN"/>
        </w:rPr>
      </w:pPr>
      <w:r>
        <w:rPr>
          <w:rFonts w:cs="Arial"/>
          <w:b/>
          <w:noProof/>
          <w:sz w:val="24"/>
          <w:szCs w:val="24"/>
        </w:rPr>
        <w:t>Chongqing</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 xml:space="preserve">14-18 </w:t>
      </w:r>
      <w:r w:rsidR="005407EF">
        <w:rPr>
          <w:rFonts w:cs="Arial"/>
          <w:b/>
          <w:noProof/>
          <w:sz w:val="24"/>
          <w:szCs w:val="24"/>
        </w:rPr>
        <w:t>Oct.</w:t>
      </w:r>
      <w:r>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EAFCB9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354F1" w:rsidRPr="00F354F1">
        <w:rPr>
          <w:rFonts w:ascii="Arial" w:hAnsi="Arial" w:cs="Arial"/>
          <w:sz w:val="24"/>
          <w:szCs w:val="24"/>
          <w:lang w:val="en-US"/>
        </w:rPr>
        <w:t>6.8.2.1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71683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2103B">
        <w:rPr>
          <w:rFonts w:ascii="Arial" w:hAnsi="Arial" w:cs="Arial"/>
          <w:kern w:val="2"/>
          <w:sz w:val="24"/>
          <w:szCs w:val="24"/>
          <w:lang w:val="en-US" w:eastAsia="zh-CN"/>
        </w:rPr>
        <w:t xml:space="preserve">UL </w:t>
      </w:r>
      <w:r w:rsidR="00492AB5">
        <w:rPr>
          <w:rFonts w:ascii="Arial" w:hAnsi="Arial" w:cs="Arial"/>
          <w:kern w:val="2"/>
          <w:sz w:val="24"/>
          <w:szCs w:val="24"/>
          <w:lang w:val="en-US" w:eastAsia="zh-CN"/>
        </w:rPr>
        <w:t xml:space="preserve">only </w:t>
      </w:r>
      <w:r w:rsidR="00A2103B">
        <w:rPr>
          <w:rFonts w:ascii="Arial" w:hAnsi="Arial" w:cs="Arial"/>
          <w:kern w:val="2"/>
          <w:sz w:val="24"/>
          <w:szCs w:val="24"/>
          <w:lang w:val="en-US" w:eastAsia="zh-CN"/>
        </w:rPr>
        <w:t>positioning method</w:t>
      </w:r>
      <w:r w:rsidR="0027344B">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31780DEA" w14:textId="5BF912AC" w:rsidR="00A2103B" w:rsidRDefault="00A2103B" w:rsidP="00A2103B">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Pr>
          <w:bCs/>
          <w:lang w:eastAsia="zh-CN"/>
        </w:rPr>
        <w:t xml:space="preserve">1], NR positioning techniques </w:t>
      </w:r>
      <w:r w:rsidR="008A1E20">
        <w:rPr>
          <w:bCs/>
          <w:lang w:eastAsia="zh-CN"/>
        </w:rPr>
        <w:t xml:space="preserve">include </w:t>
      </w:r>
      <w:r>
        <w:rPr>
          <w:bCs/>
          <w:lang w:eastAsia="zh-CN"/>
        </w:rPr>
        <w:t xml:space="preserve">DL-TDOA, DL-AoD, UL-TDOA, UL-AoA, multi-cell RTT and E-CID. In this contribution, we provide our consideration on </w:t>
      </w:r>
      <w:r w:rsidR="00492AB5">
        <w:rPr>
          <w:bCs/>
          <w:lang w:eastAsia="zh-CN"/>
        </w:rPr>
        <w:t>UL only positioning method</w:t>
      </w:r>
      <w:r>
        <w:rPr>
          <w:bCs/>
          <w:lang w:eastAsia="zh-CN"/>
        </w:rPr>
        <w:t xml:space="preserve"> in NR, which including UL-TDOA and </w:t>
      </w:r>
      <w:r w:rsidR="008A1E20">
        <w:rPr>
          <w:bCs/>
          <w:lang w:eastAsia="zh-CN"/>
        </w:rPr>
        <w:t>U</w:t>
      </w:r>
      <w:r>
        <w:rPr>
          <w:bCs/>
          <w:lang w:eastAsia="zh-CN"/>
        </w:rPr>
        <w:t>L-AOA.</w:t>
      </w:r>
    </w:p>
    <w:p w14:paraId="4915A11C" w14:textId="77777777" w:rsidR="00227115" w:rsidRDefault="008C0D0D" w:rsidP="008C0D0D">
      <w:pPr>
        <w:pStyle w:val="1"/>
        <w:rPr>
          <w:lang w:eastAsia="zh-CN"/>
        </w:rPr>
      </w:pPr>
      <w:r>
        <w:rPr>
          <w:lang w:eastAsia="zh-CN"/>
        </w:rPr>
        <w:t>Discussion</w:t>
      </w:r>
    </w:p>
    <w:p w14:paraId="1C415427" w14:textId="4D89E410" w:rsidR="009C06EF" w:rsidRPr="009C06EF" w:rsidRDefault="00A2103B" w:rsidP="00742A7C">
      <w:pPr>
        <w:pStyle w:val="2"/>
        <w:numPr>
          <w:ilvl w:val="1"/>
          <w:numId w:val="33"/>
        </w:numPr>
        <w:rPr>
          <w:lang w:eastAsia="zh-CN"/>
        </w:rPr>
      </w:pPr>
      <w:r>
        <w:rPr>
          <w:rFonts w:hint="eastAsia"/>
          <w:lang w:eastAsia="zh-CN"/>
        </w:rPr>
        <w:t>UL-TDOA</w:t>
      </w:r>
    </w:p>
    <w:p w14:paraId="37BA0EE9" w14:textId="3F64EA87" w:rsidR="002D28BC" w:rsidRDefault="009C06EF" w:rsidP="00CD21CE">
      <w:pPr>
        <w:rPr>
          <w:rFonts w:eastAsiaTheme="minorEastAsia"/>
          <w:lang w:val="en-US" w:eastAsia="zh-CN"/>
        </w:rPr>
      </w:pPr>
      <w:r>
        <w:rPr>
          <w:rFonts w:eastAsiaTheme="minorEastAsia"/>
          <w:lang w:val="en-US" w:eastAsia="zh-CN"/>
        </w:rPr>
        <w:t>UL-TDOA</w:t>
      </w:r>
      <w:r w:rsidR="00CD21CE">
        <w:rPr>
          <w:rFonts w:eastAsiaTheme="minorEastAsia"/>
          <w:lang w:val="en-US" w:eastAsia="zh-CN"/>
        </w:rPr>
        <w:t xml:space="preserve"> </w:t>
      </w:r>
      <w:r>
        <w:rPr>
          <w:rFonts w:eastAsiaTheme="minorEastAsia"/>
          <w:lang w:val="en-US" w:eastAsia="zh-CN"/>
        </w:rPr>
        <w:t xml:space="preserve">based </w:t>
      </w:r>
      <w:r w:rsidR="00CD21CE">
        <w:rPr>
          <w:rFonts w:eastAsiaTheme="minorEastAsia"/>
          <w:lang w:val="en-US" w:eastAsia="zh-CN"/>
        </w:rPr>
        <w:t>positioning</w:t>
      </w:r>
      <w:r>
        <w:rPr>
          <w:rFonts w:eastAsiaTheme="minorEastAsia"/>
          <w:lang w:val="en-US" w:eastAsia="zh-CN"/>
        </w:rPr>
        <w:t xml:space="preserve"> technique</w:t>
      </w:r>
      <w:r w:rsidR="00357BB6">
        <w:rPr>
          <w:rFonts w:eastAsiaTheme="minorEastAsia"/>
          <w:lang w:val="en-US" w:eastAsia="zh-CN"/>
        </w:rPr>
        <w:t xml:space="preserve"> estimate</w:t>
      </w:r>
      <w:r w:rsidR="00E27F78">
        <w:rPr>
          <w:rFonts w:eastAsiaTheme="minorEastAsia"/>
          <w:lang w:val="en-US" w:eastAsia="zh-CN"/>
        </w:rPr>
        <w:t>s</w:t>
      </w:r>
      <w:r w:rsidR="00357BB6">
        <w:rPr>
          <w:rFonts w:eastAsiaTheme="minorEastAsia"/>
          <w:lang w:val="en-US" w:eastAsia="zh-CN"/>
        </w:rPr>
        <w:t xml:space="preserve"> UE position based on timing measurement of uplink radio signal taken at different </w:t>
      </w:r>
      <w:r w:rsidR="00AD3A07">
        <w:rPr>
          <w:rFonts w:eastAsiaTheme="minorEastAsia"/>
          <w:lang w:val="en-US" w:eastAsia="zh-CN"/>
        </w:rPr>
        <w:t>TMF node</w:t>
      </w:r>
      <w:r w:rsidR="00357BB6">
        <w:rPr>
          <w:rFonts w:eastAsiaTheme="minorEastAsia"/>
          <w:lang w:val="en-US" w:eastAsia="zh-CN"/>
        </w:rPr>
        <w:t>s (may be DU</w:t>
      </w:r>
      <w:r w:rsidR="008A1E20">
        <w:rPr>
          <w:rFonts w:eastAsiaTheme="minorEastAsia"/>
          <w:lang w:val="en-US" w:eastAsia="zh-CN"/>
        </w:rPr>
        <w:t>s</w:t>
      </w:r>
      <w:r w:rsidR="00357BB6">
        <w:rPr>
          <w:rFonts w:eastAsiaTheme="minorEastAsia"/>
          <w:lang w:val="en-US" w:eastAsia="zh-CN"/>
        </w:rPr>
        <w:t xml:space="preserve"> in NR, which is discussing in RAN3), along with the knowledge of the geographical coordinates of the </w:t>
      </w:r>
      <w:r w:rsidR="00AD3A07">
        <w:rPr>
          <w:rFonts w:eastAsiaTheme="minorEastAsia"/>
          <w:lang w:val="en-US" w:eastAsia="zh-CN"/>
        </w:rPr>
        <w:t>TMF nodes</w:t>
      </w:r>
      <w:r w:rsidR="00357BB6">
        <w:rPr>
          <w:rFonts w:eastAsiaTheme="minorEastAsia"/>
          <w:lang w:val="en-US" w:eastAsia="zh-CN"/>
        </w:rPr>
        <w:t xml:space="preserve">. </w:t>
      </w:r>
      <w:r w:rsidR="002D28BC">
        <w:rPr>
          <w:rFonts w:eastAsiaTheme="minorEastAsia"/>
          <w:lang w:val="en-US" w:eastAsia="zh-CN"/>
        </w:rPr>
        <w:t>To do this, UL-TDOA in LTE</w:t>
      </w:r>
      <w:r w:rsidR="00CD21CE">
        <w:rPr>
          <w:rFonts w:eastAsiaTheme="minorEastAsia"/>
          <w:lang w:val="en-US" w:eastAsia="zh-CN"/>
        </w:rPr>
        <w:t xml:space="preserve"> include two procedures: uplink information request and delivery procedure and uplink positioning information update procedure. </w:t>
      </w:r>
    </w:p>
    <w:p w14:paraId="635C9C9C" w14:textId="3BEC507D"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information request and delivery procedure</w:t>
      </w:r>
      <w:r w:rsidRPr="00B807AD">
        <w:rPr>
          <w:rFonts w:eastAsiaTheme="minorEastAsia"/>
          <w:i/>
          <w:lang w:val="en-US" w:eastAsia="zh-CN"/>
        </w:rPr>
        <w:t>:</w:t>
      </w:r>
      <w:r w:rsidRPr="002D28BC">
        <w:rPr>
          <w:rFonts w:eastAsiaTheme="minorEastAsia"/>
          <w:lang w:val="en-US" w:eastAsia="zh-CN"/>
        </w:rPr>
        <w:t xml:space="preserve"> </w:t>
      </w:r>
      <w:r>
        <w:rPr>
          <w:rFonts w:eastAsiaTheme="minorEastAsia"/>
          <w:lang w:val="en-US" w:eastAsia="zh-CN"/>
        </w:rPr>
        <w:t>t</w:t>
      </w:r>
      <w:r w:rsidR="00CD21CE" w:rsidRPr="002D28BC">
        <w:rPr>
          <w:rFonts w:eastAsiaTheme="minorEastAsia"/>
          <w:lang w:val="en-US" w:eastAsia="zh-CN"/>
        </w:rPr>
        <w:t xml:space="preserve">he </w:t>
      </w:r>
      <w:r w:rsidR="00357BB6" w:rsidRPr="002D28BC">
        <w:rPr>
          <w:rFonts w:eastAsiaTheme="minorEastAsia"/>
          <w:lang w:val="en-US" w:eastAsia="zh-CN"/>
        </w:rPr>
        <w:t xml:space="preserve">uplink </w:t>
      </w:r>
      <w:r w:rsidR="00CD21CE" w:rsidRPr="002D28BC">
        <w:rPr>
          <w:rFonts w:eastAsiaTheme="minorEastAsia"/>
          <w:lang w:val="en-US" w:eastAsia="zh-CN"/>
        </w:rPr>
        <w:t>Information Request procedure for Uplink positioning</w:t>
      </w:r>
      <w:r w:rsidR="00357BB6" w:rsidRPr="002D28BC">
        <w:rPr>
          <w:rFonts w:eastAsiaTheme="minorEastAsia"/>
          <w:lang w:val="en-US" w:eastAsia="zh-CN"/>
        </w:rPr>
        <w:t xml:space="preserve"> </w:t>
      </w:r>
      <w:r w:rsidR="00CD21CE" w:rsidRPr="002D28BC">
        <w:rPr>
          <w:rFonts w:eastAsiaTheme="minorEastAsia"/>
          <w:lang w:val="en-US" w:eastAsia="zh-CN"/>
        </w:rPr>
        <w:t xml:space="preserve">is used by the </w:t>
      </w:r>
      <w:r w:rsidR="00357BB6" w:rsidRPr="002D28BC">
        <w:rPr>
          <w:rFonts w:eastAsiaTheme="minorEastAsia"/>
          <w:lang w:val="en-US" w:eastAsia="zh-CN"/>
        </w:rPr>
        <w:t>location server</w:t>
      </w:r>
      <w:r w:rsidR="00CD21CE" w:rsidRPr="002D28BC">
        <w:rPr>
          <w:rFonts w:eastAsiaTheme="minorEastAsia"/>
          <w:lang w:val="en-US" w:eastAsia="zh-CN"/>
        </w:rPr>
        <w:t xml:space="preserve"> to obtain measurement results from the </w:t>
      </w:r>
      <w:r w:rsidR="00AD3A07">
        <w:rPr>
          <w:rFonts w:eastAsiaTheme="minorEastAsia"/>
          <w:lang w:val="en-US" w:eastAsia="zh-CN"/>
        </w:rPr>
        <w:t xml:space="preserve">TMF </w:t>
      </w:r>
      <w:r w:rsidR="00AB1B04">
        <w:rPr>
          <w:rFonts w:eastAsiaTheme="minorEastAsia"/>
          <w:lang w:val="en-US" w:eastAsia="zh-CN"/>
        </w:rPr>
        <w:t>node</w:t>
      </w:r>
      <w:r w:rsidR="00AB1B04" w:rsidRPr="002D28BC">
        <w:rPr>
          <w:rFonts w:eastAsiaTheme="minorEastAsia"/>
          <w:lang w:val="en-US" w:eastAsia="zh-CN"/>
        </w:rPr>
        <w:t xml:space="preserve"> </w:t>
      </w:r>
      <w:r w:rsidR="00CD21CE" w:rsidRPr="002D28BC">
        <w:rPr>
          <w:rFonts w:eastAsiaTheme="minorEastAsia"/>
          <w:lang w:val="en-US" w:eastAsia="zh-CN"/>
        </w:rPr>
        <w:t xml:space="preserve">which it uses to calculate a position for the UE. </w:t>
      </w:r>
    </w:p>
    <w:p w14:paraId="72F10B39" w14:textId="77777777" w:rsidR="005C0DBE" w:rsidRDefault="00AB1B04" w:rsidP="005C0DBE">
      <w:pPr>
        <w:pStyle w:val="a7"/>
        <w:ind w:left="420" w:firstLineChars="0" w:firstLine="0"/>
        <w:jc w:val="center"/>
      </w:pPr>
      <w:r>
        <w:object w:dxaOrig="9465" w:dyaOrig="7785" w14:anchorId="64C1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05.3pt" o:ole="">
            <v:imagedata r:id="rId8" o:title=""/>
          </v:shape>
          <o:OLEObject Type="Embed" ProgID="Visio.Drawing.15" ShapeID="_x0000_i1025" DrawAspect="Content" ObjectID="_1631657059" r:id="rId9"/>
        </w:object>
      </w:r>
    </w:p>
    <w:p w14:paraId="244881E5" w14:textId="77777777" w:rsidR="005C0DBE" w:rsidRPr="007D3743" w:rsidRDefault="005C0DBE" w:rsidP="005C0DBE">
      <w:pPr>
        <w:pStyle w:val="B1"/>
        <w:ind w:left="420" w:firstLine="0"/>
      </w:pPr>
      <w:r w:rsidRPr="007D3743">
        <w:lastRenderedPageBreak/>
        <w:t>1.</w:t>
      </w:r>
      <w:r w:rsidRPr="007D3743">
        <w:tab/>
        <w:t xml:space="preserve">The </w:t>
      </w:r>
      <w:r>
        <w:t>LMF</w:t>
      </w:r>
      <w:r w:rsidRPr="007D3743">
        <w:t xml:space="preserve"> sends an Information Request message indicating to the </w:t>
      </w:r>
      <w:r>
        <w:t>gNB</w:t>
      </w:r>
      <w:r w:rsidRPr="007D3743">
        <w:t xml:space="preserve"> the need to invoke</w:t>
      </w:r>
      <w:r>
        <w:t xml:space="preserve"> SRS </w:t>
      </w:r>
      <w:r w:rsidRPr="007D3743">
        <w:t xml:space="preserve">for target UE. The </w:t>
      </w:r>
      <w:r>
        <w:t>LMF</w:t>
      </w:r>
      <w:r w:rsidRPr="007D3743">
        <w:t xml:space="preserve"> may provide the </w:t>
      </w:r>
      <w:r>
        <w:t>g</w:t>
      </w:r>
      <w:r w:rsidRPr="007D3743">
        <w:t xml:space="preserve">NB with a number of </w:t>
      </w:r>
      <w:r>
        <w:t>SRS</w:t>
      </w:r>
      <w:r w:rsidRPr="007D3743">
        <w:t xml:space="preserve"> transmissions. The final decision of </w:t>
      </w:r>
      <w:r>
        <w:t>SRS</w:t>
      </w:r>
      <w:r w:rsidRPr="007D3743">
        <w:t xml:space="preserve"> transmissions to be performed and whether to take into account this information is entirely up to the </w:t>
      </w:r>
      <w:r>
        <w:t>g</w:t>
      </w:r>
      <w:r w:rsidRPr="007D3743">
        <w:t>NB implementation.</w:t>
      </w:r>
    </w:p>
    <w:p w14:paraId="0CABEF28" w14:textId="77777777" w:rsidR="005C0DBE" w:rsidRPr="007D3743" w:rsidRDefault="005C0DBE" w:rsidP="005C0DBE">
      <w:pPr>
        <w:pStyle w:val="B1"/>
        <w:ind w:left="420" w:firstLine="0"/>
      </w:pPr>
      <w:r w:rsidRPr="007D3743">
        <w:t>2.</w:t>
      </w:r>
      <w:r w:rsidRPr="007D3743">
        <w:tab/>
        <w:t xml:space="preserve">The </w:t>
      </w:r>
      <w:r>
        <w:t>serving gN</w:t>
      </w:r>
      <w:r w:rsidRPr="007D3743">
        <w:t xml:space="preserve">B determines the resources to be allocated for the UE and sends an Information Response to the </w:t>
      </w:r>
      <w:r>
        <w:t>LMF</w:t>
      </w:r>
      <w:r w:rsidRPr="007D3743">
        <w:t xml:space="preserve"> that includes the allocated resources and the associated parameters. The </w:t>
      </w:r>
      <w:r>
        <w:t>g</w:t>
      </w:r>
      <w:r w:rsidRPr="007D3743">
        <w:t xml:space="preserve">NB may decide (e.g., in case no resources are available) to configure no resources for the UE and report the empty resource configuration to the </w:t>
      </w:r>
      <w:r>
        <w:t>LMF</w:t>
      </w:r>
      <w:r w:rsidRPr="007D3743">
        <w:t>.</w:t>
      </w:r>
    </w:p>
    <w:p w14:paraId="3B029784" w14:textId="77777777" w:rsidR="005C0DBE" w:rsidRPr="007D3743" w:rsidRDefault="005C0DBE" w:rsidP="005C0DBE">
      <w:pPr>
        <w:pStyle w:val="B1"/>
        <w:ind w:left="420" w:firstLine="0"/>
      </w:pPr>
      <w:r w:rsidRPr="007D3743">
        <w:t>3.</w:t>
      </w:r>
      <w:r w:rsidRPr="007D3743">
        <w:tab/>
        <w:t xml:space="preserve">If in step 2 the </w:t>
      </w:r>
      <w:r>
        <w:t>g</w:t>
      </w:r>
      <w:r w:rsidRPr="007D3743">
        <w:t xml:space="preserve">NB determines that resources will be allocated, the </w:t>
      </w:r>
      <w:r>
        <w:t>gN</w:t>
      </w:r>
      <w:r w:rsidRPr="007D3743">
        <w:t>B then allocates the resources to the target UE.</w:t>
      </w:r>
    </w:p>
    <w:p w14:paraId="6D7B6F74" w14:textId="77777777" w:rsidR="005C0DBE" w:rsidRPr="007D3743" w:rsidRDefault="005C0DBE" w:rsidP="005C0DBE">
      <w:pPr>
        <w:pStyle w:val="B1"/>
        <w:ind w:left="420" w:firstLine="0"/>
      </w:pPr>
      <w:r w:rsidRPr="007D3743">
        <w:t>4.</w:t>
      </w:r>
      <w:r w:rsidRPr="007D3743">
        <w:tab/>
        <w:t xml:space="preserve">The </w:t>
      </w:r>
      <w:r>
        <w:t>LMF</w:t>
      </w:r>
      <w:r w:rsidRPr="007D3743">
        <w:t xml:space="preserve"> selects a set of </w:t>
      </w:r>
      <w:r>
        <w:t>gNBs</w:t>
      </w:r>
      <w:r w:rsidRPr="007D3743">
        <w:t xml:space="preserve"> to be used for the </w:t>
      </w:r>
      <w:r>
        <w:t>UL-AoA based</w:t>
      </w:r>
      <w:r w:rsidRPr="007D3743">
        <w:t xml:space="preserve"> positioning and sends a measurement request with the </w:t>
      </w:r>
      <w:r>
        <w:t>SRS</w:t>
      </w:r>
      <w:r w:rsidRPr="007D3743">
        <w:t xml:space="preserve"> configuration</w:t>
      </w:r>
      <w:r>
        <w:t xml:space="preserve"> to each one of them</w:t>
      </w:r>
      <w:r w:rsidRPr="007D3743">
        <w:t>.</w:t>
      </w:r>
    </w:p>
    <w:p w14:paraId="03BC2AC3" w14:textId="22B854E8" w:rsidR="005C0DBE" w:rsidRPr="005C0DBE" w:rsidRDefault="005C0DBE" w:rsidP="005C0DBE">
      <w:pPr>
        <w:pStyle w:val="B1"/>
        <w:ind w:left="420" w:firstLine="0"/>
      </w:pPr>
      <w:r w:rsidRPr="007D3743">
        <w:t>5.</w:t>
      </w:r>
      <w:r w:rsidRPr="007D3743">
        <w:tab/>
      </w:r>
      <w:r>
        <w:t>gNBs</w:t>
      </w:r>
      <w:r w:rsidRPr="007D3743">
        <w:t xml:space="preserve"> report back to </w:t>
      </w:r>
      <w:r>
        <w:t>LMF</w:t>
      </w:r>
      <w:r w:rsidRPr="007D3743">
        <w:t xml:space="preserve"> the uplink measurement reports.</w:t>
      </w:r>
    </w:p>
    <w:p w14:paraId="04064DAA" w14:textId="0409C7CA" w:rsidR="005C0DBE" w:rsidRPr="005C0DBE" w:rsidRDefault="002D28BC" w:rsidP="005C0DBE">
      <w:pPr>
        <w:pStyle w:val="a7"/>
        <w:numPr>
          <w:ilvl w:val="0"/>
          <w:numId w:val="34"/>
        </w:numPr>
        <w:ind w:firstLineChars="0"/>
        <w:rPr>
          <w:rFonts w:eastAsiaTheme="minorEastAsia"/>
          <w:lang w:val="en-US" w:eastAsia="zh-CN"/>
        </w:rPr>
      </w:pPr>
      <w:r w:rsidRPr="00B807AD">
        <w:rPr>
          <w:rFonts w:eastAsiaTheme="minorEastAsia"/>
          <w:b/>
          <w:i/>
          <w:lang w:val="en-US" w:eastAsia="zh-CN"/>
        </w:rPr>
        <w:t>Uplink positioning information update procedure</w:t>
      </w:r>
      <w:r w:rsidRPr="002D28BC">
        <w:rPr>
          <w:rFonts w:eastAsiaTheme="minorEastAsia"/>
          <w:b/>
          <w:lang w:val="en-US" w:eastAsia="zh-CN"/>
        </w:rPr>
        <w:t>:</w:t>
      </w:r>
      <w:r>
        <w:rPr>
          <w:rFonts w:eastAsiaTheme="minorEastAsia"/>
          <w:lang w:val="en-US" w:eastAsia="zh-CN"/>
        </w:rPr>
        <w:t xml:space="preserve"> u</w:t>
      </w:r>
      <w:r w:rsidR="00286151" w:rsidRPr="002D28BC">
        <w:rPr>
          <w:rFonts w:eastAsiaTheme="minorEastAsia"/>
          <w:lang w:val="en-US" w:eastAsia="zh-CN"/>
        </w:rPr>
        <w:t xml:space="preserve">plink Positioning Information Update Procedure is used to notify the </w:t>
      </w:r>
      <w:r w:rsidR="00357BB6" w:rsidRPr="002D28BC">
        <w:rPr>
          <w:rFonts w:eastAsiaTheme="minorEastAsia"/>
          <w:lang w:val="en-US" w:eastAsia="zh-CN"/>
        </w:rPr>
        <w:t>location server</w:t>
      </w:r>
      <w:r w:rsidR="00286151" w:rsidRPr="002D28BC">
        <w:rPr>
          <w:rFonts w:eastAsiaTheme="minorEastAsia"/>
          <w:lang w:val="en-US" w:eastAsia="zh-CN"/>
        </w:rPr>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rsidR="007A3E0B" w:rsidRPr="002D28BC">
        <w:rPr>
          <w:rFonts w:eastAsiaTheme="minorEastAsia"/>
          <w:lang w:val="en-US" w:eastAsia="zh-CN"/>
        </w:rPr>
        <w:t>gNB</w:t>
      </w:r>
      <w:r w:rsidR="00286151" w:rsidRPr="002D28BC">
        <w:rPr>
          <w:rFonts w:eastAsiaTheme="minorEastAsia"/>
          <w:lang w:val="en-US" w:eastAsia="zh-CN"/>
        </w:rPr>
        <w:t xml:space="preserve"> uses the Uplink Positioning Information Update procedure to inform the </w:t>
      </w:r>
      <w:r w:rsidR="007A3E0B" w:rsidRPr="002D28BC">
        <w:rPr>
          <w:rFonts w:eastAsiaTheme="minorEastAsia"/>
          <w:lang w:val="en-US" w:eastAsia="zh-CN"/>
        </w:rPr>
        <w:t>LMF</w:t>
      </w:r>
      <w:r w:rsidR="00286151" w:rsidRPr="002D28BC">
        <w:rPr>
          <w:rFonts w:eastAsiaTheme="minorEastAsia"/>
          <w:lang w:val="en-US" w:eastAsia="zh-CN"/>
        </w:rPr>
        <w:t>.</w:t>
      </w:r>
    </w:p>
    <w:p w14:paraId="00DE3573" w14:textId="77777777" w:rsidR="005C0DBE" w:rsidRDefault="005C0DBE" w:rsidP="005C0DBE">
      <w:pPr>
        <w:pStyle w:val="a7"/>
        <w:ind w:left="420" w:firstLineChars="0" w:firstLine="0"/>
        <w:jc w:val="center"/>
      </w:pPr>
      <w:r>
        <w:object w:dxaOrig="7965" w:dyaOrig="3780" w14:anchorId="0C67C53C">
          <v:shape id="_x0000_i1026" type="#_x0000_t75" style="width:360.9pt;height:170.9pt" o:ole="">
            <v:imagedata r:id="rId10" o:title=""/>
          </v:shape>
          <o:OLEObject Type="Embed" ProgID="Visio.Drawing.15" ShapeID="_x0000_i1026" DrawAspect="Content" ObjectID="_1631657060" r:id="rId11"/>
        </w:object>
      </w:r>
    </w:p>
    <w:p w14:paraId="67B52337" w14:textId="77777777" w:rsidR="005C0DBE" w:rsidRPr="007D3743" w:rsidRDefault="005C0DBE" w:rsidP="005C0DBE">
      <w:pPr>
        <w:pStyle w:val="B1"/>
        <w:ind w:left="420" w:firstLine="0"/>
      </w:pPr>
      <w:r w:rsidRPr="007D3743">
        <w:t>1.</w:t>
      </w:r>
      <w:r w:rsidRPr="007D3743">
        <w:tab/>
        <w:t xml:space="preserve">If the </w:t>
      </w:r>
      <w:r>
        <w:t>SRS</w:t>
      </w:r>
      <w:r w:rsidRPr="007D3743">
        <w:t xml:space="preserve"> configuration changes or if a handover of the target UE has been triggered prior to the expected completion time of the previously communicated </w:t>
      </w:r>
      <w:r>
        <w:t>SRS</w:t>
      </w:r>
      <w:r w:rsidRPr="007D3743">
        <w:t xml:space="preserve"> configuration, the </w:t>
      </w:r>
      <w:r>
        <w:t>g</w:t>
      </w:r>
      <w:r w:rsidRPr="007D3743">
        <w:t xml:space="preserve">NB initiates the Uplink Positioning Information Update Procedure. In the case of handover, the source </w:t>
      </w:r>
      <w:r>
        <w:t>g</w:t>
      </w:r>
      <w:r w:rsidRPr="007D3743">
        <w:t>NB sends the update message after deciding to perform handover execution for the UE.</w:t>
      </w:r>
    </w:p>
    <w:p w14:paraId="7EB54D6A" w14:textId="2B14D5CA" w:rsidR="005C0DBE" w:rsidRPr="002D28BC" w:rsidRDefault="005C0DBE" w:rsidP="005C0DBE">
      <w:pPr>
        <w:pStyle w:val="a7"/>
        <w:ind w:left="420" w:firstLineChars="0" w:firstLine="0"/>
        <w:rPr>
          <w:rFonts w:eastAsiaTheme="minorEastAsia"/>
          <w:lang w:val="en-US" w:eastAsia="zh-CN"/>
        </w:rPr>
      </w:pPr>
      <w:r w:rsidRPr="007D3743">
        <w:t>2.</w:t>
      </w:r>
      <w:r w:rsidRPr="007D3743">
        <w:tab/>
      </w:r>
      <w:r w:rsidRPr="007D3743">
        <w:rPr>
          <w:lang w:eastAsia="zh-CN"/>
        </w:rPr>
        <w:t xml:space="preserve">If the UE </w:t>
      </w:r>
      <w:r>
        <w:rPr>
          <w:lang w:eastAsia="zh-CN"/>
        </w:rPr>
        <w:t>SRS</w:t>
      </w:r>
      <w:r w:rsidRPr="007D3743">
        <w:rPr>
          <w:lang w:eastAsia="zh-CN"/>
        </w:rPr>
        <w:t xml:space="preserve"> transmission configuration has changed for one or more cells, the </w:t>
      </w:r>
      <w:r>
        <w:rPr>
          <w:lang w:eastAsia="zh-CN"/>
        </w:rPr>
        <w:t>g</w:t>
      </w:r>
      <w:r w:rsidRPr="007D3743">
        <w:rPr>
          <w:lang w:eastAsia="zh-CN"/>
        </w:rPr>
        <w:t xml:space="preserve">NB sends an Uplink Positioning Information Update message to the </w:t>
      </w:r>
      <w:r>
        <w:rPr>
          <w:lang w:eastAsia="zh-CN"/>
        </w:rPr>
        <w:t>LMF</w:t>
      </w:r>
      <w:r w:rsidRPr="007D3743">
        <w:rPr>
          <w:lang w:eastAsia="zh-CN"/>
        </w:rPr>
        <w:t xml:space="preserve"> carrying the UE </w:t>
      </w:r>
      <w:r>
        <w:rPr>
          <w:lang w:eastAsia="zh-CN"/>
        </w:rPr>
        <w:t>SRS</w:t>
      </w:r>
      <w:r w:rsidRPr="007D3743">
        <w:rPr>
          <w:lang w:eastAsia="zh-CN"/>
        </w:rPr>
        <w:t xml:space="preserve"> transmission configuration information for all cells with </w:t>
      </w:r>
      <w:r>
        <w:rPr>
          <w:lang w:eastAsia="zh-CN"/>
        </w:rPr>
        <w:t>SRS</w:t>
      </w:r>
      <w:r w:rsidRPr="007D3743">
        <w:rPr>
          <w:lang w:eastAsia="zh-CN"/>
        </w:rPr>
        <w:t xml:space="preserve"> configured.</w:t>
      </w:r>
    </w:p>
    <w:p w14:paraId="334BAE25" w14:textId="73D8AE9D" w:rsidR="002D28BC" w:rsidRDefault="002D28BC" w:rsidP="001E5ADA">
      <w:pPr>
        <w:rPr>
          <w:rFonts w:eastAsiaTheme="minorEastAsia"/>
          <w:lang w:val="en-US" w:eastAsia="zh-CN"/>
        </w:rPr>
      </w:pPr>
      <w:r>
        <w:rPr>
          <w:rFonts w:eastAsiaTheme="minorEastAsia" w:hint="eastAsia"/>
          <w:lang w:val="en-US" w:eastAsia="zh-CN"/>
        </w:rPr>
        <w:t>In NR, UL-TDOA still need the two procedure</w:t>
      </w:r>
      <w:r w:rsidR="00B807AD">
        <w:rPr>
          <w:rFonts w:eastAsiaTheme="minorEastAsia"/>
          <w:lang w:val="en-US" w:eastAsia="zh-CN"/>
        </w:rPr>
        <w:t>s</w:t>
      </w:r>
      <w:r>
        <w:rPr>
          <w:rFonts w:eastAsiaTheme="minorEastAsia" w:hint="eastAsia"/>
          <w:lang w:val="en-US" w:eastAsia="zh-CN"/>
        </w:rPr>
        <w:t xml:space="preserve"> above to </w:t>
      </w:r>
      <w:r w:rsidR="009F0D82">
        <w:rPr>
          <w:rFonts w:eastAsiaTheme="minorEastAsia"/>
          <w:lang w:val="en-US" w:eastAsia="zh-CN"/>
        </w:rPr>
        <w:t>locate</w:t>
      </w:r>
      <w:r w:rsidR="009F0D82">
        <w:rPr>
          <w:rFonts w:eastAsiaTheme="minorEastAsia" w:hint="eastAsia"/>
          <w:lang w:val="en-US" w:eastAsia="zh-CN"/>
        </w:rPr>
        <w:t xml:space="preserve"> </w:t>
      </w:r>
      <w:r>
        <w:rPr>
          <w:rFonts w:eastAsiaTheme="minorEastAsia" w:hint="eastAsia"/>
          <w:lang w:val="en-US" w:eastAsia="zh-CN"/>
        </w:rPr>
        <w:t xml:space="preserve">one UE. </w:t>
      </w:r>
    </w:p>
    <w:p w14:paraId="741B084C" w14:textId="1A378F02" w:rsidR="00556FE2" w:rsidRPr="00B807AD" w:rsidRDefault="00B807AD" w:rsidP="001E5ADA">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6B39F8F7" w14:textId="243EF94F" w:rsidR="00A2103B" w:rsidRDefault="00A2103B" w:rsidP="00A2103B">
      <w:pPr>
        <w:pStyle w:val="2"/>
        <w:rPr>
          <w:lang w:val="en-US" w:eastAsia="zh-CN"/>
        </w:rPr>
      </w:pPr>
      <w:r>
        <w:rPr>
          <w:rFonts w:hint="eastAsia"/>
          <w:lang w:val="en-US" w:eastAsia="zh-CN"/>
        </w:rPr>
        <w:t>UL-AoA</w:t>
      </w:r>
    </w:p>
    <w:p w14:paraId="42434843" w14:textId="6DBBFA06" w:rsidR="00A2103B" w:rsidRDefault="00A2103B" w:rsidP="00A2103B">
      <w:pPr>
        <w:rPr>
          <w:rFonts w:eastAsiaTheme="minorEastAsia"/>
          <w:lang w:val="en-US" w:eastAsia="zh-CN"/>
        </w:rPr>
      </w:pPr>
      <w:r>
        <w:rPr>
          <w:rFonts w:eastAsiaTheme="minorEastAsia"/>
          <w:lang w:val="en-US" w:eastAsia="zh-CN"/>
        </w:rPr>
        <w:t xml:space="preserve">In the UL-AoA positioning method, the UE position is estimated based on multiple angles of arrival of </w:t>
      </w:r>
      <w:r w:rsidR="00B807AD">
        <w:rPr>
          <w:rFonts w:eastAsiaTheme="minorEastAsia"/>
          <w:lang w:val="en-US" w:eastAsia="zh-CN"/>
        </w:rPr>
        <w:t>SRS</w:t>
      </w:r>
      <w:r>
        <w:rPr>
          <w:rFonts w:eastAsiaTheme="minorEastAsia"/>
          <w:lang w:val="en-US" w:eastAsia="zh-CN"/>
        </w:rPr>
        <w:t xml:space="preserve"> from UE to gNBs,</w:t>
      </w:r>
      <w:r w:rsidRPr="00E2129E">
        <w:t xml:space="preserve"> </w:t>
      </w:r>
      <w:r w:rsidRPr="00E2129E">
        <w:rPr>
          <w:rFonts w:eastAsiaTheme="minorEastAsia"/>
          <w:lang w:val="en-US" w:eastAsia="zh-CN"/>
        </w:rPr>
        <w:t>along with knowledge of the geographical</w:t>
      </w:r>
      <w:r>
        <w:rPr>
          <w:rFonts w:eastAsiaTheme="minorEastAsia"/>
          <w:lang w:val="en-US" w:eastAsia="zh-CN"/>
        </w:rPr>
        <w:t xml:space="preserve"> coordinates of the measured gNBs. The UL-AoA positioning method is very similar to UTDOA with the difference that gNB measures RTOA in TDOA but gNB measures AoA in UL-AoA based positioning method. Therefore, </w:t>
      </w:r>
      <w:r w:rsidR="005C0DBE">
        <w:rPr>
          <w:rFonts w:eastAsiaTheme="minorEastAsia"/>
          <w:lang w:val="en-US" w:eastAsia="zh-CN"/>
        </w:rPr>
        <w:t xml:space="preserve">UL-AoA based positioning technique could reuse </w:t>
      </w:r>
      <w:r>
        <w:rPr>
          <w:rFonts w:eastAsiaTheme="minorEastAsia"/>
          <w:lang w:val="en-US" w:eastAsia="zh-CN"/>
        </w:rPr>
        <w:t>the procedure of U</w:t>
      </w:r>
      <w:r w:rsidR="005C0DBE">
        <w:rPr>
          <w:rFonts w:eastAsiaTheme="minorEastAsia"/>
          <w:lang w:val="en-US" w:eastAsia="zh-CN"/>
        </w:rPr>
        <w:t>L-</w:t>
      </w:r>
      <w:r>
        <w:rPr>
          <w:rFonts w:eastAsiaTheme="minorEastAsia"/>
          <w:lang w:val="en-US" w:eastAsia="zh-CN"/>
        </w:rPr>
        <w:t xml:space="preserve">TDOA </w:t>
      </w:r>
      <w:r w:rsidR="005C0DBE">
        <w:rPr>
          <w:rFonts w:eastAsiaTheme="minorEastAsia"/>
          <w:lang w:val="en-US" w:eastAsia="zh-CN"/>
        </w:rPr>
        <w:t>just with different measurement request/report IEs</w:t>
      </w:r>
      <w:r>
        <w:rPr>
          <w:rFonts w:eastAsiaTheme="minorEastAsia"/>
          <w:lang w:val="en-US" w:eastAsia="zh-CN"/>
        </w:rPr>
        <w:t xml:space="preserve">. </w:t>
      </w:r>
    </w:p>
    <w:p w14:paraId="5F73B708" w14:textId="4D3AE35A" w:rsidR="005C0DBE" w:rsidRDefault="005C0DBE" w:rsidP="00A2103B">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2A381B8A" w14:textId="629DA8CD" w:rsidR="00A2103B" w:rsidRDefault="005C0DBE" w:rsidP="00A2103B">
      <w:pPr>
        <w:rPr>
          <w:rFonts w:eastAsiaTheme="minorEastAsia"/>
          <w:lang w:val="en-US" w:eastAsia="zh-CN"/>
        </w:rPr>
      </w:pPr>
      <w:r>
        <w:rPr>
          <w:rFonts w:eastAsiaTheme="minorEastAsia"/>
          <w:lang w:val="en-US" w:eastAsia="zh-CN"/>
        </w:rPr>
        <w:lastRenderedPageBreak/>
        <w:t xml:space="preserve">Based on observation 1 and observation 2, the </w:t>
      </w:r>
      <w:r w:rsidR="00492AB5">
        <w:rPr>
          <w:rFonts w:eastAsiaTheme="minorEastAsia"/>
          <w:lang w:val="en-US" w:eastAsia="zh-CN"/>
        </w:rPr>
        <w:t>UL only positioning method</w:t>
      </w:r>
      <w:r w:rsidR="00AD3A07">
        <w:rPr>
          <w:rFonts w:eastAsiaTheme="minorEastAsia"/>
          <w:lang w:val="en-US" w:eastAsia="zh-CN"/>
        </w:rPr>
        <w:t xml:space="preserve"> in NR should include</w:t>
      </w:r>
      <w:r w:rsidR="00A2103B" w:rsidRPr="00E23B75">
        <w:rPr>
          <w:rFonts w:eastAsiaTheme="minorEastAsia"/>
          <w:b/>
          <w:lang w:val="en-US" w:eastAsia="zh-CN"/>
        </w:rPr>
        <w:t xml:space="preserve"> </w:t>
      </w:r>
      <w:r w:rsidR="00A2103B" w:rsidRPr="00AD3A07">
        <w:rPr>
          <w:rFonts w:eastAsiaTheme="minorEastAsia"/>
          <w:lang w:val="en-US" w:eastAsia="zh-CN"/>
        </w:rPr>
        <w:t>Uplink Information Request Procedure and Uplink Positioning Information Update Procedure</w:t>
      </w:r>
      <w:r w:rsidR="00AD3A07">
        <w:rPr>
          <w:rFonts w:eastAsiaTheme="minorEastAsia"/>
          <w:lang w:val="en-US" w:eastAsia="zh-CN"/>
        </w:rPr>
        <w:t xml:space="preserve"> for both UL-TDOA and UL-AoA</w:t>
      </w:r>
      <w:r w:rsidR="00A2103B" w:rsidRPr="00AD3A07">
        <w:rPr>
          <w:rFonts w:eastAsiaTheme="minorEastAsia"/>
          <w:lang w:val="en-US" w:eastAsia="zh-CN"/>
        </w:rPr>
        <w:t>.</w:t>
      </w:r>
    </w:p>
    <w:p w14:paraId="53B5E6C9" w14:textId="5AAFA9C1" w:rsidR="00AD3A07" w:rsidRDefault="00AD3A07" w:rsidP="00A2103B">
      <w:pPr>
        <w:rPr>
          <w:rFonts w:eastAsiaTheme="minorEastAsia"/>
          <w:b/>
          <w:lang w:val="en-US" w:eastAsia="zh-CN"/>
        </w:rPr>
      </w:pPr>
      <w:r w:rsidRPr="00AD3A07">
        <w:rPr>
          <w:rFonts w:eastAsiaTheme="minorEastAsia"/>
          <w:b/>
          <w:lang w:val="en-US" w:eastAsia="zh-CN"/>
        </w:rPr>
        <w:t xml:space="preserve">Proposal 1: </w:t>
      </w:r>
      <w:r w:rsidR="00492AB5">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p w14:paraId="3F24A176" w14:textId="77777777" w:rsidR="00050712" w:rsidRPr="00050712" w:rsidRDefault="00050712" w:rsidP="00050712">
      <w:pPr>
        <w:pStyle w:val="2"/>
        <w:numPr>
          <w:ilvl w:val="1"/>
          <w:numId w:val="35"/>
        </w:numPr>
        <w:rPr>
          <w:lang w:val="en-US" w:eastAsia="zh-CN"/>
        </w:rPr>
      </w:pPr>
      <w:r w:rsidRPr="00050712">
        <w:rPr>
          <w:lang w:val="en-US" w:eastAsia="zh-CN"/>
        </w:rPr>
        <w:t>Reusing Rel-15 SRS for UL-only positioning</w:t>
      </w:r>
    </w:p>
    <w:p w14:paraId="7B5305B4" w14:textId="1C1D39AB" w:rsidR="00050712" w:rsidRDefault="00050712" w:rsidP="00050712">
      <w:pPr>
        <w:rPr>
          <w:lang w:val="en-US" w:eastAsia="zh-CN"/>
        </w:rPr>
      </w:pPr>
      <w:r>
        <w:rPr>
          <w:rFonts w:hint="eastAsia"/>
          <w:lang w:val="en-US" w:eastAsia="zh-CN"/>
        </w:rPr>
        <w:t>S</w:t>
      </w:r>
      <w:r>
        <w:rPr>
          <w:lang w:val="en-US" w:eastAsia="zh-CN"/>
        </w:rPr>
        <w:t>ince RAN1 is discussing new SRS pattern for both UL-only positioning and multi-RTT positioning, this requires new UE capability for Rel-16. However, LTE UTDOA was designed in a way that is totally transparent to Rel-8/9 UEs by reusing the existing SRS configuration, and we hold this backward compatibility as a great merit for network based positioning.</w:t>
      </w:r>
    </w:p>
    <w:p w14:paraId="283A13FD" w14:textId="2FBA92C6" w:rsidR="00050712" w:rsidRDefault="00050712" w:rsidP="00050712">
      <w:pPr>
        <w:rPr>
          <w:lang w:val="en-US" w:eastAsia="zh-CN"/>
        </w:rPr>
      </w:pPr>
      <w:r w:rsidRPr="00F354F1">
        <w:rPr>
          <w:lang w:val="en-US" w:eastAsia="zh-CN"/>
        </w:rPr>
        <w:t xml:space="preserve">During the study item [TR 38.855], evaluation shows that for typical commercial deployment (UMi and InH), Rel-15 SRS with up to 4 symbols in a slot for an SRS resource without the Rel-16 features can provide reasonably good performance for both FR1 and FR2. By allowing such an operation, Rel-15 UE can benefit from the NR positioning techniques, such as UTDOA </w:t>
      </w:r>
      <w:r w:rsidRPr="00F354F1">
        <w:rPr>
          <w:rFonts w:hint="eastAsia"/>
          <w:lang w:val="en-US" w:eastAsia="zh-CN"/>
        </w:rPr>
        <w:t>a</w:t>
      </w:r>
      <w:r w:rsidRPr="00F354F1">
        <w:rPr>
          <w:lang w:val="en-US" w:eastAsia="zh-CN"/>
        </w:rPr>
        <w:t>nd UAoA, which could be a new feature for the UE already in the market.</w:t>
      </w:r>
    </w:p>
    <w:p w14:paraId="5F4136F1" w14:textId="39A19C4E" w:rsidR="00050712" w:rsidRDefault="00050712" w:rsidP="00050712">
      <w:pPr>
        <w:rPr>
          <w:b/>
          <w:lang w:val="en-US" w:eastAsia="zh-CN"/>
        </w:rPr>
      </w:pPr>
      <w:r>
        <w:rPr>
          <w:b/>
          <w:lang w:val="en-US" w:eastAsia="zh-CN"/>
        </w:rPr>
        <w:t>Proposal xx: From RAN2 point of view</w:t>
      </w:r>
      <w:bookmarkStart w:id="6" w:name="_GoBack"/>
      <w:bookmarkEnd w:id="6"/>
      <w:r>
        <w:rPr>
          <w:b/>
          <w:lang w:val="en-US" w:eastAsia="zh-CN"/>
        </w:rPr>
        <w:t xml:space="preserve">, reusing Rel-15 </w:t>
      </w:r>
      <w:r w:rsidR="006710A4">
        <w:rPr>
          <w:b/>
          <w:lang w:val="en-US" w:eastAsia="zh-CN"/>
        </w:rPr>
        <w:t xml:space="preserve">SRS </w:t>
      </w:r>
      <w:r>
        <w:rPr>
          <w:b/>
          <w:lang w:val="en-US" w:eastAsia="zh-CN"/>
        </w:rPr>
        <w:t>for UL-only positioning should also be supported, without RAN1 specification</w:t>
      </w:r>
      <w:r w:rsidR="006710A4">
        <w:rPr>
          <w:b/>
          <w:lang w:val="en-US" w:eastAsia="zh-CN"/>
        </w:rPr>
        <w:t xml:space="preserve"> impact</w:t>
      </w:r>
      <w:r>
        <w:rPr>
          <w:b/>
          <w:lang w:val="en-US" w:eastAsia="zh-CN"/>
        </w:rPr>
        <w:t>.</w:t>
      </w:r>
    </w:p>
    <w:p w14:paraId="50681D5D" w14:textId="571EB211" w:rsidR="00050712" w:rsidRPr="00F354F1" w:rsidRDefault="00050712" w:rsidP="00F354F1">
      <w:pPr>
        <w:pStyle w:val="a7"/>
        <w:numPr>
          <w:ilvl w:val="0"/>
          <w:numId w:val="36"/>
        </w:numPr>
        <w:ind w:firstLineChars="0"/>
        <w:rPr>
          <w:rFonts w:eastAsiaTheme="minorEastAsia"/>
          <w:b/>
          <w:lang w:val="en-US" w:eastAsia="zh-CN"/>
        </w:rPr>
      </w:pPr>
      <w:r>
        <w:rPr>
          <w:rFonts w:eastAsiaTheme="minorEastAsia" w:hint="eastAsia"/>
          <w:b/>
          <w:lang w:val="en-US" w:eastAsia="zh-CN"/>
        </w:rPr>
        <w:t>S</w:t>
      </w:r>
      <w:r>
        <w:rPr>
          <w:rFonts w:eastAsiaTheme="minorEastAsia"/>
          <w:b/>
          <w:lang w:val="en-US" w:eastAsia="zh-CN"/>
        </w:rPr>
        <w:t>end an LS to RAN1</w:t>
      </w:r>
      <w:r w:rsidR="00FE450A">
        <w:rPr>
          <w:rFonts w:eastAsiaTheme="minorEastAsia"/>
          <w:b/>
          <w:lang w:val="en-US" w:eastAsia="zh-CN"/>
        </w:rPr>
        <w:t xml:space="preserve"> and RAN3.</w:t>
      </w:r>
    </w:p>
    <w:p w14:paraId="27E604BA" w14:textId="34F7C332" w:rsidR="00B807AD" w:rsidRDefault="001F3CD9" w:rsidP="001F3CD9">
      <w:pPr>
        <w:pStyle w:val="2"/>
        <w:rPr>
          <w:lang w:val="en-US" w:eastAsia="zh-CN"/>
        </w:rPr>
      </w:pPr>
      <w:r w:rsidRPr="001F3CD9">
        <w:rPr>
          <w:lang w:val="en-US" w:eastAsia="zh-CN"/>
        </w:rPr>
        <w:t>Beam management for uplink positioning</w:t>
      </w:r>
    </w:p>
    <w:p w14:paraId="037EDE34" w14:textId="77777777" w:rsidR="001F3CD9" w:rsidRDefault="001F3CD9" w:rsidP="001F3CD9">
      <w:pPr>
        <w:rPr>
          <w:rFonts w:eastAsiaTheme="minorEastAsia"/>
          <w:lang w:val="en-US" w:eastAsia="zh-CN"/>
        </w:rPr>
      </w:pPr>
      <w:r>
        <w:rPr>
          <w:rFonts w:eastAsiaTheme="minorEastAsia" w:hint="eastAsia"/>
          <w:lang w:val="en-US" w:eastAsia="zh-CN"/>
        </w:rPr>
        <w:t>According to the agreement in the RAN1</w:t>
      </w:r>
      <w:r>
        <w:rPr>
          <w:rFonts w:eastAsiaTheme="minorEastAsia"/>
          <w:lang w:val="en-US" w:eastAsia="zh-CN"/>
        </w:rPr>
        <w:t xml:space="preserve"> AH#1901</w:t>
      </w:r>
      <w:r>
        <w:rPr>
          <w:rFonts w:eastAsiaTheme="minorEastAsia" w:hint="eastAsia"/>
          <w:lang w:val="en-US" w:eastAsia="zh-CN"/>
        </w:rPr>
        <w:t xml:space="preserve"> meeting, </w:t>
      </w:r>
      <w:r>
        <w:rPr>
          <w:rFonts w:eastAsiaTheme="minorEastAsia"/>
          <w:lang w:val="en-US" w:eastAsia="zh-CN"/>
        </w:rPr>
        <w:t>both UL beam sweeping at FR2 andUL beam alignment at FR2 through DL reception and beam correspondence are supported. For beam sweeping based SRS design, the current UL positioning procedure (involving UL-TDOA, UL-AoA, uplink part of multi-cell RTT) still could work because beam sweeping based NR SRS configuration has been supported in NR specs and the transmit and reception beam for the UE and the network are transparent. Therefore, no additional procedure in uplink positioning</w:t>
      </w:r>
      <w:r w:rsidRPr="00EF615E">
        <w:rPr>
          <w:rFonts w:eastAsiaTheme="minorEastAsia"/>
          <w:lang w:val="en-US" w:eastAsia="zh-CN"/>
        </w:rPr>
        <w:t xml:space="preserve"> is needed to support beam sweeping based </w:t>
      </w:r>
      <w:r>
        <w:rPr>
          <w:rFonts w:eastAsiaTheme="minorEastAsia"/>
          <w:lang w:val="en-US" w:eastAsia="zh-CN"/>
        </w:rPr>
        <w:t>SR</w:t>
      </w:r>
      <w:r w:rsidRPr="00EF615E">
        <w:rPr>
          <w:rFonts w:eastAsiaTheme="minorEastAsia"/>
          <w:lang w:val="en-US" w:eastAsia="zh-CN"/>
        </w:rPr>
        <w:t>S transmission.</w:t>
      </w:r>
    </w:p>
    <w:p w14:paraId="351F15AE" w14:textId="295AE463" w:rsidR="001F3CD9" w:rsidRDefault="001F3CD9" w:rsidP="001F3CD9">
      <w:pPr>
        <w:rPr>
          <w:rFonts w:eastAsiaTheme="minorEastAsia"/>
          <w:lang w:val="en-US" w:eastAsia="zh-CN"/>
        </w:rPr>
      </w:pPr>
      <w:r>
        <w:rPr>
          <w:rFonts w:eastAsiaTheme="minorEastAsia"/>
          <w:b/>
          <w:lang w:val="en-US" w:eastAsia="zh-CN"/>
        </w:rPr>
        <w:t>Proposal 2: N</w:t>
      </w:r>
      <w:r w:rsidRPr="00A22CBB">
        <w:rPr>
          <w:rFonts w:eastAsiaTheme="minorEastAsia"/>
          <w:b/>
          <w:lang w:val="en-US" w:eastAsia="zh-CN"/>
        </w:rPr>
        <w:t>o additional procedure in uplink positioning is needed to support beam sweeping based SRS transmission</w:t>
      </w:r>
      <w:r>
        <w:rPr>
          <w:rFonts w:eastAsiaTheme="minorEastAsia"/>
          <w:lang w:val="en-US" w:eastAsia="zh-CN"/>
        </w:rPr>
        <w:t>.</w:t>
      </w:r>
    </w:p>
    <w:p w14:paraId="048F952C" w14:textId="77777777" w:rsidR="001F3CD9" w:rsidRDefault="001F3CD9" w:rsidP="001F3CD9">
      <w:pPr>
        <w:rPr>
          <w:rFonts w:eastAsiaTheme="minorEastAsia"/>
          <w:lang w:val="en-US" w:eastAsia="zh-CN"/>
        </w:rPr>
      </w:pPr>
      <w:r>
        <w:rPr>
          <w:rFonts w:eastAsiaTheme="minorEastAsia"/>
          <w:lang w:val="en-US" w:eastAsia="zh-CN"/>
        </w:rPr>
        <w:t>To achieve</w:t>
      </w:r>
      <w:r w:rsidRPr="00CC6F2B">
        <w:rPr>
          <w:rFonts w:eastAsiaTheme="minorEastAsia"/>
          <w:lang w:val="en-US" w:eastAsia="zh-CN"/>
        </w:rPr>
        <w:t xml:space="preserve"> beam alignment at FR2 through DL reception and beam correspondence</w:t>
      </w:r>
      <w:r>
        <w:rPr>
          <w:rFonts w:eastAsiaTheme="minorEastAsia"/>
          <w:lang w:val="en-US" w:eastAsia="zh-CN"/>
        </w:rPr>
        <w:t>, TMF node should be capable of transmitting DL reference signal, with which UE can determine the SRS beam based its receiving DL reference signal beam. Moreover, the DL reference signal transmission of TMF node may be beam sweeping based pattern to ensure UE could receive it at any direction. In LTE, LMU serves the same functionality as TMF node but it doesn’t support transmitting DL reference signal and only passively receive SRS from the UE. In NR, there is no conclusion on which node performs TMF in RAN3. Anyway, to achieve</w:t>
      </w:r>
      <w:r w:rsidRPr="00CC6F2B">
        <w:rPr>
          <w:rFonts w:eastAsiaTheme="minorEastAsia"/>
          <w:lang w:val="en-US" w:eastAsia="zh-CN"/>
        </w:rPr>
        <w:t xml:space="preserve"> </w:t>
      </w:r>
      <w:r>
        <w:rPr>
          <w:rFonts w:eastAsiaTheme="minorEastAsia"/>
          <w:lang w:val="en-US" w:eastAsia="zh-CN"/>
        </w:rPr>
        <w:t xml:space="preserve">Tx </w:t>
      </w:r>
      <w:r w:rsidRPr="00CC6F2B">
        <w:rPr>
          <w:rFonts w:eastAsiaTheme="minorEastAsia"/>
          <w:lang w:val="en-US" w:eastAsia="zh-CN"/>
        </w:rPr>
        <w:t>beam alignment at FR2</w:t>
      </w:r>
      <w:r>
        <w:rPr>
          <w:rFonts w:eastAsiaTheme="minorEastAsia"/>
          <w:lang w:val="en-US" w:eastAsia="zh-CN"/>
        </w:rPr>
        <w:t>, the TMF node should be capable of transmitting DL reference signal at least.</w:t>
      </w:r>
    </w:p>
    <w:p w14:paraId="135A6E1D" w14:textId="350E70E9" w:rsidR="001F3CD9" w:rsidRDefault="001F3CD9" w:rsidP="001F3CD9">
      <w:pPr>
        <w:rPr>
          <w:rFonts w:eastAsiaTheme="minorEastAsia"/>
          <w:b/>
          <w:lang w:val="en-US" w:eastAsia="zh-CN"/>
        </w:rPr>
      </w:pPr>
      <w:r w:rsidRPr="00EF615E">
        <w:rPr>
          <w:rFonts w:eastAsiaTheme="minorEastAsia"/>
          <w:b/>
          <w:lang w:val="en-US" w:eastAsia="zh-CN"/>
        </w:rPr>
        <w:t xml:space="preserve">Proposal </w:t>
      </w:r>
      <w:r>
        <w:rPr>
          <w:rFonts w:eastAsiaTheme="minorEastAsia"/>
          <w:b/>
          <w:lang w:val="en-US" w:eastAsia="zh-CN"/>
        </w:rPr>
        <w:t>3</w:t>
      </w:r>
      <w:r w:rsidRPr="00EF615E">
        <w:rPr>
          <w:rFonts w:eastAsiaTheme="minorEastAsia"/>
          <w:b/>
          <w:lang w:val="en-US" w:eastAsia="zh-CN"/>
        </w:rPr>
        <w:t xml:space="preserve">: </w:t>
      </w:r>
      <w:r>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Pr>
          <w:rFonts w:eastAsiaTheme="minorEastAsia"/>
          <w:b/>
          <w:lang w:val="en-US" w:eastAsia="zh-CN"/>
        </w:rPr>
        <w:t xml:space="preserve"> at least</w:t>
      </w:r>
      <w:r w:rsidRPr="00EF615E">
        <w:rPr>
          <w:rFonts w:eastAsiaTheme="minorEastAsia"/>
          <w:b/>
          <w:lang w:val="en-US" w:eastAsia="zh-CN"/>
        </w:rPr>
        <w:t>.</w:t>
      </w:r>
    </w:p>
    <w:p w14:paraId="0F3EF9B2" w14:textId="77777777" w:rsidR="001F3CD9" w:rsidRDefault="001F3CD9" w:rsidP="001F3CD9">
      <w:pPr>
        <w:pStyle w:val="3"/>
        <w:rPr>
          <w:lang w:val="en-US"/>
        </w:rPr>
      </w:pPr>
      <w:commentRangeStart w:id="7"/>
      <w:r w:rsidRPr="00CD36FA">
        <w:rPr>
          <w:lang w:val="en-US"/>
        </w:rPr>
        <w:t>UL beam management procedure</w:t>
      </w:r>
    </w:p>
    <w:p w14:paraId="08430FE6" w14:textId="43F6E80D" w:rsidR="0006560D" w:rsidRDefault="001F3CD9" w:rsidP="0006560D">
      <w:pPr>
        <w:rPr>
          <w:rFonts w:eastAsiaTheme="minorEastAsia"/>
          <w:lang w:val="en-US" w:eastAsia="zh-CN"/>
        </w:rPr>
      </w:pPr>
      <w:r w:rsidRPr="00FA4B84">
        <w:rPr>
          <w:lang w:val="en-US" w:eastAsia="zh-CN"/>
        </w:rPr>
        <w:t xml:space="preserve">In order to support UL beam alignment, </w:t>
      </w:r>
      <w:r w:rsidR="0006560D">
        <w:rPr>
          <w:rFonts w:eastAsiaTheme="minorEastAsia"/>
          <w:lang w:val="en-US" w:eastAsia="zh-CN"/>
        </w:rPr>
        <w:t>SRS configuration should support associating SRS beam to DL signal beam of non-serving gNB, but this is not supported in current NR specs. To do this, there must be an association with the reference signal such as SRS, CSI-RS, SSB, or DL-PRS, with which the serving gNB can indicate to the UE what should be the SRS beam for the UE. Hence, it is proposed to support configuring the spatial relationship information for UE’s SRS resource to DL reference signal of neighboring gNBs.</w:t>
      </w:r>
    </w:p>
    <w:p w14:paraId="0FC5A321" w14:textId="70BE4A49" w:rsidR="0006560D" w:rsidRDefault="0006560D" w:rsidP="0006560D">
      <w:pPr>
        <w:rPr>
          <w:rFonts w:eastAsiaTheme="minorEastAsia"/>
          <w:b/>
          <w:lang w:val="en-US" w:eastAsia="zh-CN"/>
        </w:rPr>
      </w:pPr>
      <w:r w:rsidRPr="00033FC6">
        <w:rPr>
          <w:rFonts w:eastAsiaTheme="minorEastAsia"/>
          <w:b/>
          <w:lang w:val="en-US" w:eastAsia="zh-CN"/>
        </w:rPr>
        <w:t xml:space="preserve">Proposal </w:t>
      </w:r>
      <w:r w:rsidR="00072EFD">
        <w:rPr>
          <w:rFonts w:eastAsiaTheme="minorEastAsia"/>
          <w:b/>
          <w:lang w:val="en-US" w:eastAsia="zh-CN"/>
        </w:rPr>
        <w:t>4</w:t>
      </w:r>
      <w:r w:rsidRPr="00033FC6">
        <w:rPr>
          <w:rFonts w:eastAsiaTheme="minorEastAsia"/>
          <w:b/>
          <w:lang w:val="en-US" w:eastAsia="zh-CN"/>
        </w:rPr>
        <w:t xml:space="preserve">: </w:t>
      </w:r>
      <w:r>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Pr="00EF615E">
        <w:rPr>
          <w:rFonts w:eastAsiaTheme="minorEastAsia"/>
          <w:b/>
          <w:lang w:val="en-US" w:eastAsia="zh-CN"/>
        </w:rPr>
        <w:t>configuring the spatial relationship information for UE’s SRS resource to</w:t>
      </w:r>
      <w:r w:rsidR="00ED61DD">
        <w:rPr>
          <w:rFonts w:eastAsiaTheme="minorEastAsia"/>
          <w:b/>
          <w:lang w:val="en-US" w:eastAsia="zh-CN"/>
        </w:rPr>
        <w:t xml:space="preserve"> DL reference signal of neighbo</w:t>
      </w:r>
      <w:r w:rsidRPr="00EF615E">
        <w:rPr>
          <w:rFonts w:eastAsiaTheme="minorEastAsia"/>
          <w:b/>
          <w:lang w:val="en-US" w:eastAsia="zh-CN"/>
        </w:rPr>
        <w:t>ring gNBs.</w:t>
      </w:r>
    </w:p>
    <w:p w14:paraId="13BBB748" w14:textId="105A6F17" w:rsidR="0006560D" w:rsidRPr="00F354F1" w:rsidRDefault="00DE0C74" w:rsidP="001F3CD9">
      <w:pPr>
        <w:rPr>
          <w:rFonts w:eastAsiaTheme="minorEastAsia"/>
          <w:lang w:val="en-US" w:eastAsia="zh-CN"/>
        </w:rPr>
      </w:pPr>
      <w:r>
        <w:rPr>
          <w:rFonts w:eastAsiaTheme="minorEastAsia" w:hint="eastAsia"/>
          <w:lang w:val="en-US" w:eastAsia="zh-CN"/>
        </w:rPr>
        <w:t xml:space="preserve">For serving gNB, </w:t>
      </w:r>
      <w:r>
        <w:rPr>
          <w:rFonts w:eastAsiaTheme="minorEastAsia"/>
          <w:lang w:val="en-US" w:eastAsia="zh-CN"/>
        </w:rPr>
        <w:t>it needs to know spatial relation information of neighboring gNBs’ DL RS for each UE to configure SRS. One possible way is that LMF provide</w:t>
      </w:r>
      <w:r w:rsidR="00ED61DD">
        <w:rPr>
          <w:rFonts w:eastAsiaTheme="minorEastAsia"/>
          <w:lang w:val="en-US" w:eastAsia="zh-CN"/>
        </w:rPr>
        <w:t>s</w:t>
      </w:r>
      <w:r>
        <w:rPr>
          <w:rFonts w:eastAsiaTheme="minorEastAsia"/>
          <w:lang w:val="en-US" w:eastAsia="zh-CN"/>
        </w:rPr>
        <w:t xml:space="preserve"> a gNB list in</w:t>
      </w:r>
      <w:r w:rsidR="00ED61DD">
        <w:rPr>
          <w:rFonts w:eastAsiaTheme="minorEastAsia"/>
          <w:lang w:val="en-US" w:eastAsia="zh-CN"/>
        </w:rPr>
        <w:t xml:space="preserve"> SRS </w:t>
      </w:r>
      <w:r>
        <w:rPr>
          <w:rFonts w:eastAsiaTheme="minorEastAsia"/>
          <w:lang w:val="en-US" w:eastAsia="zh-CN"/>
        </w:rPr>
        <w:t>request message</w:t>
      </w:r>
      <w:r w:rsidR="00ED61DD">
        <w:rPr>
          <w:rFonts w:eastAsiaTheme="minorEastAsia"/>
          <w:lang w:val="en-US" w:eastAsia="zh-CN"/>
        </w:rPr>
        <w:t xml:space="preserve"> to serving gNB</w:t>
      </w:r>
      <w:r>
        <w:rPr>
          <w:rFonts w:eastAsiaTheme="minorEastAsia"/>
          <w:lang w:val="en-US" w:eastAsia="zh-CN"/>
        </w:rPr>
        <w:t xml:space="preserve">, and serving gNB obtain this spatial relation information based on UE reporting RRM measurement result of those gNBs. </w:t>
      </w:r>
      <w:r w:rsidR="00ED61DD">
        <w:rPr>
          <w:rFonts w:eastAsiaTheme="minorEastAsia"/>
          <w:lang w:val="en-US" w:eastAsia="zh-CN"/>
        </w:rPr>
        <w:t>But serving gNB could</w:t>
      </w:r>
      <w:r w:rsidR="00072EFD">
        <w:rPr>
          <w:rFonts w:eastAsiaTheme="minorEastAsia"/>
          <w:lang w:val="en-US" w:eastAsia="zh-CN"/>
        </w:rPr>
        <w:t xml:space="preserve"> not</w:t>
      </w:r>
      <w:r w:rsidR="00ED61DD">
        <w:rPr>
          <w:rFonts w:eastAsiaTheme="minorEastAsia"/>
          <w:lang w:val="en-US" w:eastAsia="zh-CN"/>
        </w:rPr>
        <w:t xml:space="preserve"> derive the spatial relation information of neighboring gNBs’ PRS because RRM measurement results don’t include PRS measurement results. So, another possible way is that LMF provide spatial relation information of DL RS for SRS in SRS request message directly.</w:t>
      </w:r>
      <w:r>
        <w:rPr>
          <w:rFonts w:eastAsiaTheme="minorEastAsia"/>
          <w:lang w:val="en-US" w:eastAsia="zh-CN"/>
        </w:rPr>
        <w:t xml:space="preserve"> </w:t>
      </w:r>
      <w:r w:rsidR="00072EFD">
        <w:rPr>
          <w:rFonts w:eastAsiaTheme="minorEastAsia"/>
          <w:lang w:val="en-US" w:eastAsia="zh-CN"/>
        </w:rPr>
        <w:t xml:space="preserve">In this way, spatial relation information of PRS for SRS could be </w:t>
      </w:r>
      <w:r w:rsidR="00072EFD">
        <w:rPr>
          <w:rFonts w:eastAsiaTheme="minorEastAsia"/>
          <w:lang w:val="en-US" w:eastAsia="zh-CN"/>
        </w:rPr>
        <w:lastRenderedPageBreak/>
        <w:t xml:space="preserve">indicated to serving gNB, which could improve SRS transmission efficiency. </w:t>
      </w:r>
      <w:r w:rsidR="00ED61DD">
        <w:rPr>
          <w:rFonts w:eastAsiaTheme="minorEastAsia"/>
          <w:lang w:val="en-US" w:eastAsia="zh-CN"/>
        </w:rPr>
        <w:t>As for how LMF obtains this information, LMF has several methods, like based on a</w:t>
      </w:r>
      <w:r w:rsidR="00ED61DD" w:rsidRPr="00ED61DD">
        <w:rPr>
          <w:rFonts w:eastAsiaTheme="minorEastAsia"/>
          <w:lang w:val="en-US" w:eastAsia="zh-CN"/>
        </w:rPr>
        <w:t xml:space="preserve"> coarse UE location estimate and the beam direction provided by each gNB</w:t>
      </w:r>
      <w:r w:rsidR="00ED61DD">
        <w:rPr>
          <w:rFonts w:eastAsiaTheme="minorEastAsia"/>
          <w:lang w:val="en-US" w:eastAsia="zh-CN"/>
        </w:rPr>
        <w:t xml:space="preserve">, or </w:t>
      </w:r>
      <w:r w:rsidR="00ED61DD" w:rsidRPr="00ED61DD">
        <w:rPr>
          <w:rFonts w:eastAsiaTheme="minorEastAsia"/>
          <w:lang w:val="en-US" w:eastAsia="zh-CN"/>
        </w:rPr>
        <w:t>E-CID reporting on RRM measurements from either UE or the serving gNB of the UE and QCL information between PRS and RRM-RS (e.g., SSB).</w:t>
      </w:r>
    </w:p>
    <w:p w14:paraId="596AD6F2" w14:textId="2E1D67C5" w:rsidR="001F3CD9" w:rsidRPr="001F3CD9" w:rsidRDefault="001F3CD9" w:rsidP="00F354F1">
      <w:pPr>
        <w:pStyle w:val="20"/>
        <w:spacing w:after="0" w:line="240" w:lineRule="auto"/>
        <w:rPr>
          <w:b/>
        </w:rPr>
      </w:pPr>
      <w:r w:rsidRPr="001F3CD9">
        <w:rPr>
          <w:b/>
        </w:rPr>
        <w:t xml:space="preserve">Proposal </w:t>
      </w:r>
      <w:r w:rsidR="00072EFD">
        <w:rPr>
          <w:b/>
        </w:rPr>
        <w:t>5</w:t>
      </w:r>
      <w:r w:rsidRPr="001F3CD9">
        <w:rPr>
          <w:b/>
        </w:rPr>
        <w:t xml:space="preserve">: </w:t>
      </w:r>
      <w:r w:rsidR="0006560D" w:rsidRPr="0006560D">
        <w:rPr>
          <w:b/>
        </w:rPr>
        <w:t xml:space="preserve">LMF can provide spatial relation information </w:t>
      </w:r>
      <w:r w:rsidR="00ED61DD">
        <w:rPr>
          <w:b/>
        </w:rPr>
        <w:t xml:space="preserve">DL </w:t>
      </w:r>
      <w:r w:rsidR="0006560D" w:rsidRPr="0006560D">
        <w:rPr>
          <w:b/>
        </w:rPr>
        <w:t xml:space="preserve">RS for SRS in the </w:t>
      </w:r>
      <w:r w:rsidR="00ED61DD">
        <w:rPr>
          <w:b/>
        </w:rPr>
        <w:t xml:space="preserve">SRS </w:t>
      </w:r>
      <w:r w:rsidR="0006560D" w:rsidRPr="0006560D">
        <w:rPr>
          <w:b/>
        </w:rPr>
        <w:t>request message to the serving gNB.</w:t>
      </w:r>
      <w:commentRangeEnd w:id="7"/>
    </w:p>
    <w:p w14:paraId="72C4F9CC" w14:textId="16CAEC95" w:rsidR="001F3CD9" w:rsidRPr="00EF615E" w:rsidRDefault="001F3CD9" w:rsidP="00F354F1">
      <w:pPr>
        <w:pStyle w:val="2"/>
        <w:rPr>
          <w:lang w:val="en-US"/>
        </w:rPr>
      </w:pPr>
      <w:r>
        <w:rPr>
          <w:lang w:val="en-US"/>
        </w:rPr>
        <w:t>SRS configuration</w:t>
      </w:r>
      <w:r w:rsidR="00ED61DD">
        <w:rPr>
          <w:lang w:val="en-US"/>
        </w:rPr>
        <w:t xml:space="preserve"> for power control</w:t>
      </w:r>
    </w:p>
    <w:p w14:paraId="484E231F" w14:textId="77777777" w:rsidR="001F3CD9" w:rsidRPr="001C0601" w:rsidRDefault="001F3CD9" w:rsidP="001F3CD9">
      <w:r>
        <w:t xml:space="preserve">In SRS configuration, </w:t>
      </w:r>
      <w:r w:rsidRPr="00562735">
        <w:rPr>
          <w:i/>
        </w:rPr>
        <w:t>pathlossReferenceRS</w:t>
      </w:r>
      <w:r>
        <w:rPr>
          <w:i/>
        </w:rPr>
        <w:t xml:space="preserve"> </w:t>
      </w:r>
      <w:r w:rsidRPr="005205D7">
        <w:t>t</w:t>
      </w:r>
      <w:r w:rsidRPr="00CB2F80">
        <w:t xml:space="preserve">hat includes </w:t>
      </w:r>
      <w:r>
        <w:t xml:space="preserve">a </w:t>
      </w:r>
      <w:r w:rsidRPr="005205D7">
        <w:rPr>
          <w:i/>
        </w:rPr>
        <w:t>ssb-Index</w:t>
      </w:r>
      <w:r w:rsidRPr="005205D7">
        <w:t xml:space="preserve"> </w:t>
      </w:r>
      <w:r>
        <w:t xml:space="preserve">or a </w:t>
      </w:r>
      <w:r w:rsidRPr="005205D7">
        <w:rPr>
          <w:i/>
        </w:rPr>
        <w:t>csi-RS-Index</w:t>
      </w:r>
      <w:r>
        <w:rPr>
          <w:i/>
        </w:rPr>
        <w:t xml:space="preserve"> </w:t>
      </w:r>
      <w:r w:rsidRPr="005205D7">
        <w:t xml:space="preserve">is optionally configured per </w:t>
      </w:r>
      <w:r w:rsidRPr="005205D7">
        <w:rPr>
          <w:i/>
        </w:rPr>
        <w:t>SRS-ResourceSet</w:t>
      </w:r>
      <w:r>
        <w:rPr>
          <w:i/>
        </w:rPr>
        <w:t xml:space="preserve">. </w:t>
      </w:r>
      <w:r w:rsidRPr="005205D7">
        <w:t xml:space="preserve">The UE calculates </w:t>
      </w:r>
      <w:r>
        <w:t xml:space="preserve">DL </w:t>
      </w:r>
      <w:r w:rsidRPr="005205D7">
        <w:t xml:space="preserve">pathloss from the </w:t>
      </w:r>
      <w:r>
        <w:t>indicated</w:t>
      </w:r>
      <w:r w:rsidRPr="001C0601">
        <w:t xml:space="preserve"> SSB or CSI-RS and use</w:t>
      </w:r>
      <w:r>
        <w:t>s</w:t>
      </w:r>
      <w:r w:rsidRPr="001C0601">
        <w:t xml:space="preserve"> it </w:t>
      </w:r>
      <w:r>
        <w:t xml:space="preserve">to determine the SRS transmit power towards a serving cell. Unlike the currently supported SRS usages in NR specs, a SRS resource for positioning usage may need to be received at a neighbouring gNB. In such a case, the SRS transmit power should be determined based on the pathloss of a DL RS that is transmitted from the said neighbouring gNB. As such, NR </w:t>
      </w:r>
      <w:r w:rsidRPr="005205D7">
        <w:t xml:space="preserve">should support the configuration of DL pathloss RS of </w:t>
      </w:r>
      <w:r>
        <w:t>neighbouring</w:t>
      </w:r>
      <w:r w:rsidRPr="005205D7">
        <w:t xml:space="preserve"> gNBs.</w:t>
      </w:r>
      <w:r>
        <w:t xml:space="preserve">      </w:t>
      </w:r>
      <w:r w:rsidRPr="005205D7">
        <w:t xml:space="preserve">  </w:t>
      </w:r>
    </w:p>
    <w:p w14:paraId="79D26391" w14:textId="07657363" w:rsidR="001F3CD9" w:rsidRPr="001F3CD9" w:rsidRDefault="001F3CD9" w:rsidP="001F3CD9">
      <w:pPr>
        <w:rPr>
          <w:lang w:val="en-US" w:eastAsia="zh-CN"/>
        </w:rPr>
      </w:pPr>
      <w:r>
        <w:rPr>
          <w:rFonts w:eastAsiaTheme="minorEastAsia"/>
          <w:b/>
          <w:lang w:val="en-US" w:eastAsia="zh-CN"/>
        </w:rPr>
        <w:t xml:space="preserve">Proposal </w:t>
      </w:r>
      <w:r w:rsidR="00072EFD">
        <w:rPr>
          <w:rFonts w:eastAsiaTheme="minorEastAsia"/>
          <w:b/>
          <w:lang w:val="en-US" w:eastAsia="zh-CN"/>
        </w:rPr>
        <w:t>6</w:t>
      </w:r>
      <w:r>
        <w:rPr>
          <w:rFonts w:eastAsiaTheme="minorEastAsia"/>
          <w:b/>
          <w:lang w:val="en-US" w:eastAsia="zh-CN"/>
        </w:rPr>
        <w:t>: To determine the required SRS transmit power for neighbouring gNBs, NR should support the configuration of RS of neighbouring gNBs for DL pathloss calculation.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08BA45E"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we provide</w:t>
      </w:r>
      <w:r w:rsidR="00AD3A07">
        <w:rPr>
          <w:lang w:val="en-US" w:eastAsia="zh-CN"/>
        </w:rPr>
        <w:t>d</w:t>
      </w:r>
      <w:r w:rsidR="00033FC6" w:rsidRPr="00033FC6">
        <w:rPr>
          <w:lang w:val="en-US" w:eastAsia="zh-CN"/>
        </w:rPr>
        <w:t xml:space="preserve"> our consideration on </w:t>
      </w:r>
      <w:r w:rsidR="00AD3A07">
        <w:rPr>
          <w:lang w:val="en-US" w:eastAsia="zh-CN"/>
        </w:rPr>
        <w:t xml:space="preserve">uplink </w:t>
      </w:r>
      <w:r w:rsidR="00492AB5">
        <w:rPr>
          <w:lang w:val="en-US" w:eastAsia="zh-CN"/>
        </w:rPr>
        <w:t xml:space="preserve">only </w:t>
      </w:r>
      <w:r w:rsidR="00AD3A07">
        <w:rPr>
          <w:lang w:val="en-US" w:eastAsia="zh-CN"/>
        </w:rPr>
        <w:t>positioning method</w:t>
      </w:r>
      <w:r w:rsidR="00033FC6" w:rsidRPr="00033FC6">
        <w:rPr>
          <w:lang w:val="en-US" w:eastAsia="zh-CN"/>
        </w:rPr>
        <w:t xml:space="preserve">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70D3420" w14:textId="77777777" w:rsidR="00FF03F9" w:rsidRPr="00B807AD" w:rsidRDefault="00FF03F9" w:rsidP="00FF03F9">
      <w:pPr>
        <w:rPr>
          <w:rFonts w:eastAsiaTheme="minorEastAsia"/>
          <w:b/>
          <w:lang w:val="en-US" w:eastAsia="zh-CN"/>
        </w:rPr>
      </w:pPr>
      <w:r w:rsidRPr="00B807AD">
        <w:rPr>
          <w:rFonts w:eastAsiaTheme="minorEastAsia"/>
          <w:b/>
          <w:lang w:val="en-US" w:eastAsia="zh-CN"/>
        </w:rPr>
        <w:t xml:space="preserve">Observation 1: </w:t>
      </w:r>
      <w:r w:rsidRPr="00B807AD">
        <w:rPr>
          <w:rFonts w:eastAsiaTheme="minorEastAsia" w:hint="eastAsia"/>
          <w:b/>
          <w:lang w:val="en-US" w:eastAsia="zh-CN"/>
        </w:rPr>
        <w:t>UL-TDOA</w:t>
      </w:r>
      <w:r w:rsidRPr="00B807AD">
        <w:rPr>
          <w:rFonts w:eastAsiaTheme="minorEastAsia"/>
          <w:b/>
          <w:lang w:val="en-US" w:eastAsia="zh-CN"/>
        </w:rPr>
        <w:t xml:space="preserve"> in NR still need </w:t>
      </w:r>
      <w:r w:rsidRPr="00B807AD">
        <w:rPr>
          <w:rFonts w:eastAsiaTheme="minorEastAsia"/>
          <w:b/>
          <w:i/>
          <w:lang w:val="en-US" w:eastAsia="zh-CN"/>
        </w:rPr>
        <w:t>uplink information request and delivery procedure</w:t>
      </w:r>
      <w:r w:rsidRPr="00B807AD">
        <w:rPr>
          <w:rFonts w:eastAsiaTheme="minorEastAsia"/>
          <w:b/>
          <w:lang w:val="en-US" w:eastAsia="zh-CN"/>
        </w:rPr>
        <w:t xml:space="preserve"> and </w:t>
      </w:r>
      <w:r w:rsidRPr="00B807AD">
        <w:rPr>
          <w:rFonts w:eastAsiaTheme="minorEastAsia"/>
          <w:b/>
          <w:i/>
          <w:lang w:val="en-US" w:eastAsia="zh-CN"/>
        </w:rPr>
        <w:t>uplink positioning information update procedure</w:t>
      </w:r>
      <w:r w:rsidRPr="00B807AD">
        <w:rPr>
          <w:rFonts w:eastAsiaTheme="minorEastAsia"/>
          <w:b/>
          <w:lang w:val="en-US" w:eastAsia="zh-CN"/>
        </w:rPr>
        <w:t>.</w:t>
      </w:r>
    </w:p>
    <w:p w14:paraId="1D3E772C" w14:textId="77777777" w:rsidR="00FF03F9" w:rsidRDefault="00FF03F9" w:rsidP="00FF03F9">
      <w:pPr>
        <w:rPr>
          <w:rFonts w:eastAsiaTheme="minorEastAsia"/>
          <w:b/>
          <w:lang w:val="en-US" w:eastAsia="zh-CN"/>
        </w:rPr>
      </w:pPr>
      <w:r w:rsidRPr="005C0DBE">
        <w:rPr>
          <w:rFonts w:eastAsiaTheme="minorEastAsia"/>
          <w:b/>
          <w:lang w:val="en-US" w:eastAsia="zh-CN"/>
        </w:rPr>
        <w:t>Observation 2: UL-AoA based positioning technique could reuse the procedure of UL-TDOA just with different measurement request/report IEs.</w:t>
      </w:r>
    </w:p>
    <w:p w14:paraId="5A861FC4" w14:textId="77777777" w:rsidR="000950DC" w:rsidRDefault="000950DC" w:rsidP="000950DC">
      <w:pPr>
        <w:rPr>
          <w:rFonts w:eastAsiaTheme="minorEastAsia"/>
          <w:b/>
          <w:lang w:val="en-US" w:eastAsia="zh-CN"/>
        </w:rPr>
      </w:pPr>
      <w:r w:rsidRPr="00AD3A07">
        <w:rPr>
          <w:rFonts w:eastAsiaTheme="minorEastAsia"/>
          <w:b/>
          <w:lang w:val="en-US" w:eastAsia="zh-CN"/>
        </w:rPr>
        <w:t xml:space="preserve">Proposal 1: </w:t>
      </w:r>
      <w:r>
        <w:rPr>
          <w:rFonts w:eastAsiaTheme="minorEastAsia"/>
          <w:b/>
          <w:lang w:val="en-US" w:eastAsia="zh-CN"/>
        </w:rPr>
        <w:t>UL only positioning method</w:t>
      </w:r>
      <w:r w:rsidRPr="00AD3A07">
        <w:rPr>
          <w:rFonts w:eastAsiaTheme="minorEastAsia"/>
          <w:b/>
          <w:lang w:val="en-US" w:eastAsia="zh-CN"/>
        </w:rPr>
        <w:t xml:space="preserve"> in NR should include Uplink Information Request Procedure and Uplink Positioning Information Update Procedure for both UL-TDOA and UL-AoA.</w:t>
      </w:r>
    </w:p>
    <w:p w14:paraId="4F16D17E" w14:textId="32D9F2C1" w:rsidR="001F3CD9" w:rsidRDefault="001F3CD9" w:rsidP="001F3CD9">
      <w:pPr>
        <w:rPr>
          <w:rFonts w:eastAsiaTheme="minorEastAsia"/>
          <w:lang w:val="en-US" w:eastAsia="zh-CN"/>
        </w:rPr>
      </w:pPr>
      <w:r>
        <w:rPr>
          <w:rFonts w:eastAsiaTheme="minorEastAsia"/>
          <w:b/>
          <w:lang w:val="en-US" w:eastAsia="zh-CN"/>
        </w:rPr>
        <w:t xml:space="preserve">Proposal 2: </w:t>
      </w:r>
      <w:r w:rsidRPr="00A22CBB">
        <w:rPr>
          <w:rFonts w:eastAsiaTheme="minorEastAsia"/>
          <w:b/>
          <w:lang w:val="en-US" w:eastAsia="zh-CN"/>
        </w:rPr>
        <w:t>no additional procedure in uplink positioning is needed to support beam sweeping based SRS transmission</w:t>
      </w:r>
      <w:r>
        <w:rPr>
          <w:rFonts w:eastAsiaTheme="minorEastAsia"/>
          <w:lang w:val="en-US" w:eastAsia="zh-CN"/>
        </w:rPr>
        <w:t>.</w:t>
      </w:r>
    </w:p>
    <w:p w14:paraId="396FBF2B" w14:textId="74F00F74" w:rsidR="001F3CD9" w:rsidRPr="00EF615E" w:rsidRDefault="001F3CD9" w:rsidP="001F3CD9">
      <w:pPr>
        <w:rPr>
          <w:rFonts w:eastAsiaTheme="minorEastAsia"/>
          <w:b/>
          <w:lang w:val="en-US" w:eastAsia="zh-CN"/>
        </w:rPr>
      </w:pPr>
      <w:r w:rsidRPr="00EF615E">
        <w:rPr>
          <w:rFonts w:eastAsiaTheme="minorEastAsia"/>
          <w:b/>
          <w:lang w:val="en-US" w:eastAsia="zh-CN"/>
        </w:rPr>
        <w:t xml:space="preserve">Proposal </w:t>
      </w:r>
      <w:r>
        <w:rPr>
          <w:rFonts w:eastAsiaTheme="minorEastAsia"/>
          <w:b/>
          <w:lang w:val="en-US" w:eastAsia="zh-CN"/>
        </w:rPr>
        <w:t>3</w:t>
      </w:r>
      <w:r w:rsidRPr="00EF615E">
        <w:rPr>
          <w:rFonts w:eastAsiaTheme="minorEastAsia"/>
          <w:b/>
          <w:lang w:val="en-US" w:eastAsia="zh-CN"/>
        </w:rPr>
        <w:t xml:space="preserve">: </w:t>
      </w:r>
      <w:r>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Pr>
          <w:rFonts w:eastAsiaTheme="minorEastAsia"/>
          <w:b/>
          <w:lang w:val="en-US" w:eastAsia="zh-CN"/>
        </w:rPr>
        <w:t xml:space="preserve"> at least</w:t>
      </w:r>
      <w:r w:rsidRPr="00EF615E">
        <w:rPr>
          <w:rFonts w:eastAsiaTheme="minorEastAsia"/>
          <w:b/>
          <w:lang w:val="en-US" w:eastAsia="zh-CN"/>
        </w:rPr>
        <w:t>.</w:t>
      </w:r>
    </w:p>
    <w:p w14:paraId="5B62B939" w14:textId="77777777" w:rsidR="00072EFD" w:rsidRDefault="00072EFD" w:rsidP="00072EFD">
      <w:pPr>
        <w:rPr>
          <w:rFonts w:eastAsiaTheme="minorEastAsia"/>
          <w:b/>
          <w:lang w:val="en-US" w:eastAsia="zh-CN"/>
        </w:rPr>
      </w:pPr>
      <w:r w:rsidRPr="00033FC6">
        <w:rPr>
          <w:rFonts w:eastAsiaTheme="minorEastAsia"/>
          <w:b/>
          <w:lang w:val="en-US" w:eastAsia="zh-CN"/>
        </w:rPr>
        <w:t xml:space="preserve">Proposal </w:t>
      </w:r>
      <w:r>
        <w:rPr>
          <w:rFonts w:eastAsiaTheme="minorEastAsia"/>
          <w:b/>
          <w:lang w:val="en-US" w:eastAsia="zh-CN"/>
        </w:rPr>
        <w:t>4</w:t>
      </w:r>
      <w:r w:rsidRPr="00033FC6">
        <w:rPr>
          <w:rFonts w:eastAsiaTheme="minorEastAsia"/>
          <w:b/>
          <w:lang w:val="en-US" w:eastAsia="zh-CN"/>
        </w:rPr>
        <w:t xml:space="preserve">: </w:t>
      </w:r>
      <w:r>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Pr="00EF615E">
        <w:rPr>
          <w:rFonts w:eastAsiaTheme="minorEastAsia"/>
          <w:b/>
          <w:lang w:val="en-US" w:eastAsia="zh-CN"/>
        </w:rPr>
        <w:t>configuring the spatial relationship information for UE’s SRS resource to</w:t>
      </w:r>
      <w:r>
        <w:rPr>
          <w:rFonts w:eastAsiaTheme="minorEastAsia"/>
          <w:b/>
          <w:lang w:val="en-US" w:eastAsia="zh-CN"/>
        </w:rPr>
        <w:t xml:space="preserve"> DL reference signal of neighbo</w:t>
      </w:r>
      <w:r w:rsidRPr="00EF615E">
        <w:rPr>
          <w:rFonts w:eastAsiaTheme="minorEastAsia"/>
          <w:b/>
          <w:lang w:val="en-US" w:eastAsia="zh-CN"/>
        </w:rPr>
        <w:t>ring gNBs.</w:t>
      </w:r>
    </w:p>
    <w:p w14:paraId="0F0599C9" w14:textId="2395D43E" w:rsidR="001F3CD9" w:rsidRDefault="00072EFD" w:rsidP="00F354F1">
      <w:pPr>
        <w:pStyle w:val="20"/>
        <w:spacing w:afterLines="50" w:line="240" w:lineRule="auto"/>
        <w:rPr>
          <w:b/>
        </w:rPr>
      </w:pPr>
      <w:r w:rsidRPr="001F3CD9">
        <w:rPr>
          <w:b/>
        </w:rPr>
        <w:t xml:space="preserve">Proposal </w:t>
      </w:r>
      <w:r>
        <w:rPr>
          <w:b/>
        </w:rPr>
        <w:t>5</w:t>
      </w:r>
      <w:r w:rsidRPr="001F3CD9">
        <w:rPr>
          <w:b/>
        </w:rPr>
        <w:t xml:space="preserve">: </w:t>
      </w:r>
      <w:r w:rsidRPr="0006560D">
        <w:rPr>
          <w:b/>
        </w:rPr>
        <w:t xml:space="preserve">LMF can provide spatial relation information </w:t>
      </w:r>
      <w:r>
        <w:rPr>
          <w:b/>
        </w:rPr>
        <w:t xml:space="preserve">DL </w:t>
      </w:r>
      <w:r w:rsidRPr="0006560D">
        <w:rPr>
          <w:b/>
        </w:rPr>
        <w:t xml:space="preserve">RS for SRS in the </w:t>
      </w:r>
      <w:r>
        <w:rPr>
          <w:b/>
        </w:rPr>
        <w:t xml:space="preserve">SRS </w:t>
      </w:r>
      <w:r w:rsidRPr="0006560D">
        <w:rPr>
          <w:b/>
        </w:rPr>
        <w:t>request message to the serving gNB.</w:t>
      </w:r>
    </w:p>
    <w:p w14:paraId="5006490A" w14:textId="729DC80E" w:rsidR="001F3CD9" w:rsidRPr="00AD3A07" w:rsidRDefault="00072EFD" w:rsidP="00F354F1">
      <w:pPr>
        <w:pStyle w:val="20"/>
        <w:spacing w:afterLines="50" w:line="240" w:lineRule="auto"/>
        <w:rPr>
          <w:lang w:val="en-US" w:eastAsia="zh-CN"/>
        </w:rPr>
      </w:pPr>
      <w:r>
        <w:rPr>
          <w:rFonts w:eastAsiaTheme="minorEastAsia"/>
          <w:b/>
          <w:lang w:val="en-US" w:eastAsia="zh-CN"/>
        </w:rPr>
        <w:t>Proposal 6: To determine the required SRS transmit power for neighbouring gNBs, NR should support the configuration of RS of neighbouring gNBs for DL pathloss calculation.</w:t>
      </w:r>
    </w:p>
    <w:bookmarkEnd w:id="2"/>
    <w:p w14:paraId="08A0797F" w14:textId="77777777" w:rsidR="00CB7963" w:rsidRDefault="00866525" w:rsidP="00CB7963">
      <w:pPr>
        <w:pStyle w:val="1"/>
        <w:rPr>
          <w:lang w:eastAsia="zh-CN"/>
        </w:rPr>
      </w:pPr>
      <w:r>
        <w:rPr>
          <w:rFonts w:hint="eastAsia"/>
          <w:lang w:eastAsia="zh-CN"/>
        </w:rPr>
        <w:t>References</w:t>
      </w:r>
    </w:p>
    <w:p w14:paraId="5A98A9E1" w14:textId="447ABA77" w:rsidR="00CB7963" w:rsidRDefault="00FF03F9" w:rsidP="00CB7963">
      <w:pPr>
        <w:rPr>
          <w:lang w:val="en-US" w:eastAsia="zh-CN"/>
        </w:rPr>
      </w:pPr>
      <w:r>
        <w:rPr>
          <w:lang w:eastAsia="zh-CN"/>
        </w:rPr>
        <w:t xml:space="preserve">[1] </w:t>
      </w:r>
      <w:r w:rsidRPr="00C82356">
        <w:rPr>
          <w:bCs/>
          <w:lang w:eastAsia="zh-CN"/>
        </w:rPr>
        <w:t>RP-190752,</w:t>
      </w:r>
      <w:r>
        <w:rPr>
          <w:bCs/>
          <w:lang w:eastAsia="zh-CN"/>
        </w:rPr>
        <w:t xml:space="preserve"> </w:t>
      </w:r>
      <w:r w:rsidRPr="00C82356">
        <w:rPr>
          <w:bCs/>
          <w:lang w:eastAsia="zh-CN"/>
        </w:rPr>
        <w:t xml:space="preserve">New WID: NR Positioning Support </w:t>
      </w:r>
      <w:r>
        <w:rPr>
          <w:lang w:val="en-US" w:eastAsia="zh-CN"/>
        </w:rPr>
        <w:t>Chairman’s Notes</w:t>
      </w:r>
      <w:r w:rsidR="00CB7963" w:rsidRPr="00CB7963">
        <w:rPr>
          <w:rFonts w:hint="eastAsia"/>
          <w:lang w:val="en-US" w:eastAsia="zh-CN"/>
        </w:rPr>
        <w:t>.</w:t>
      </w:r>
    </w:p>
    <w:p w14:paraId="48E79D85" w14:textId="5C73F7B5" w:rsidR="00630D3D" w:rsidRDefault="007A3E0B" w:rsidP="007A3E0B">
      <w:pPr>
        <w:pStyle w:val="1"/>
        <w:rPr>
          <w:lang w:val="en-US" w:eastAsia="zh-CN"/>
        </w:rPr>
      </w:pPr>
      <w:r>
        <w:rPr>
          <w:lang w:val="en-US" w:eastAsia="zh-CN"/>
        </w:rPr>
        <w:t>Text proposal</w:t>
      </w:r>
    </w:p>
    <w:p w14:paraId="089A2182" w14:textId="40725CBC" w:rsidR="007A3E0B" w:rsidRPr="00143413" w:rsidRDefault="007A3E0B" w:rsidP="007A3E0B">
      <w:pPr>
        <w:pStyle w:val="3"/>
        <w:numPr>
          <w:ilvl w:val="0"/>
          <w:numId w:val="0"/>
        </w:numPr>
      </w:pPr>
      <w:bookmarkStart w:id="8" w:name="_Toc494130054"/>
      <w:r>
        <w:t>X.Y.Z</w:t>
      </w:r>
      <w:r w:rsidRPr="00143413">
        <w:tab/>
        <w:t>Uplink Positioning Procedures</w:t>
      </w:r>
      <w:bookmarkEnd w:id="8"/>
    </w:p>
    <w:p w14:paraId="16671253" w14:textId="33503E4C" w:rsidR="007A3E0B" w:rsidRDefault="007A3E0B" w:rsidP="007A3E0B">
      <w:r w:rsidRPr="00143413">
        <w:t>The procedures described in this subclause support the uplink positioning method</w:t>
      </w:r>
      <w:r w:rsidR="00FF03F9">
        <w:t xml:space="preserve"> including UL-TDOA and UL-AoA</w:t>
      </w:r>
      <w:r w:rsidRPr="00143413">
        <w:t>.</w:t>
      </w:r>
      <w:r>
        <w:t xml:space="preserve"> </w:t>
      </w:r>
    </w:p>
    <w:p w14:paraId="4DE8A048" w14:textId="5622A00D" w:rsidR="007A3E0B" w:rsidRPr="00143413" w:rsidRDefault="007A3E0B" w:rsidP="007A3E0B">
      <w:r>
        <w:t xml:space="preserve">Note that </w:t>
      </w:r>
      <w:r w:rsidR="00AD3A07">
        <w:t>TMF NODE</w:t>
      </w:r>
      <w:r>
        <w:t xml:space="preserve"> in this subclause cloud include neighbour gNBs, which depends on the related discussion. </w:t>
      </w:r>
    </w:p>
    <w:p w14:paraId="696BEEC6" w14:textId="3C962EBF" w:rsidR="007A3E0B" w:rsidRPr="00143413" w:rsidRDefault="007A3E0B" w:rsidP="007A3E0B">
      <w:pPr>
        <w:pStyle w:val="4"/>
        <w:numPr>
          <w:ilvl w:val="0"/>
          <w:numId w:val="0"/>
        </w:numPr>
      </w:pPr>
      <w:bookmarkStart w:id="9" w:name="_Toc494130055"/>
      <w:r>
        <w:lastRenderedPageBreak/>
        <w:t>X.Y.Z</w:t>
      </w:r>
      <w:r w:rsidRPr="00143413">
        <w:t>.1</w:t>
      </w:r>
      <w:r w:rsidRPr="00143413">
        <w:tab/>
        <w:t>Uplink Information Request and Delivery Procedure</w:t>
      </w:r>
      <w:bookmarkEnd w:id="9"/>
    </w:p>
    <w:p w14:paraId="6CB40821" w14:textId="765E245A" w:rsidR="007A3E0B" w:rsidRPr="00143413" w:rsidRDefault="007A3E0B" w:rsidP="007A3E0B">
      <w:r w:rsidRPr="00143413">
        <w:t xml:space="preserve">The Information Request procedure for Uplink positioning is used by the </w:t>
      </w:r>
      <w:r>
        <w:t>LMF</w:t>
      </w:r>
      <w:r w:rsidRPr="00143413">
        <w:t xml:space="preserve"> to obtain measurement results from the </w:t>
      </w:r>
      <w:r w:rsidR="00AD3A07">
        <w:t>TMF NODE</w:t>
      </w:r>
      <w:r w:rsidRPr="00143413">
        <w:t xml:space="preserve"> which it uses to calculate a position for the UE. To do this, it needs to first indicate to the serving </w:t>
      </w:r>
      <w:r>
        <w:t>gNB</w:t>
      </w:r>
      <w:r w:rsidRPr="00143413">
        <w:t xml:space="preserve"> the need to configure the UE to transmit SRS</w:t>
      </w:r>
      <w:r>
        <w:t xml:space="preserve"> </w:t>
      </w:r>
      <w:r w:rsidRPr="00143413">
        <w:t xml:space="preserve">signals and retrieve target UE configuration data from the </w:t>
      </w:r>
      <w:r>
        <w:t>gNB</w:t>
      </w:r>
      <w:r w:rsidRPr="00143413">
        <w:t xml:space="preserve">. </w:t>
      </w:r>
    </w:p>
    <w:p w14:paraId="51A8D0E6" w14:textId="2C561484" w:rsidR="007A3E0B" w:rsidRPr="00143413" w:rsidRDefault="007A3E0B" w:rsidP="007A3E0B">
      <w:r w:rsidRPr="00143413">
        <w:t xml:space="preserve">Figure </w:t>
      </w:r>
      <w:r>
        <w:t>X.Y.Z</w:t>
      </w:r>
      <w:r w:rsidRPr="00143413">
        <w:t xml:space="preserve">.1-1 shows the messaging between the </w:t>
      </w:r>
      <w:r>
        <w:t>LMF</w:t>
      </w:r>
      <w:r w:rsidRPr="00143413">
        <w:t xml:space="preserve">, the </w:t>
      </w:r>
      <w:r w:rsidR="00AD3A07">
        <w:t>TMF NODE</w:t>
      </w:r>
      <w:r w:rsidRPr="00143413">
        <w:t xml:space="preserve"> and the serving </w:t>
      </w:r>
      <w:r>
        <w:t>gNB</w:t>
      </w:r>
      <w:r w:rsidRPr="00143413">
        <w:t xml:space="preserve"> to perform this procedure.</w:t>
      </w:r>
    </w:p>
    <w:p w14:paraId="5462EB95" w14:textId="77777777" w:rsidR="007A3E0B" w:rsidRPr="00143413" w:rsidRDefault="00BA1DB2" w:rsidP="007A3E0B">
      <w:pPr>
        <w:pStyle w:val="TH"/>
      </w:pPr>
      <w:r w:rsidRPr="00143413">
        <w:object w:dxaOrig="8280" w:dyaOrig="7155" w14:anchorId="7BC20944">
          <v:shape id="_x0000_i1027" type="#_x0000_t75" style="width:349.5pt;height:301.65pt" o:ole="">
            <v:imagedata r:id="rId12" o:title=""/>
          </v:shape>
          <o:OLEObject Type="Embed" ProgID="Visio.Drawing.11" ShapeID="_x0000_i1027" DrawAspect="Content" ObjectID="_1631657061" r:id="rId13"/>
        </w:object>
      </w:r>
    </w:p>
    <w:p w14:paraId="71F49FC6" w14:textId="2780D8FD" w:rsidR="007A3E0B" w:rsidRPr="00143413" w:rsidRDefault="007A3E0B" w:rsidP="007A3E0B">
      <w:pPr>
        <w:pStyle w:val="TF"/>
      </w:pPr>
      <w:r w:rsidRPr="00143413">
        <w:t xml:space="preserve">Figure </w:t>
      </w:r>
      <w:r>
        <w:t>X.Y.Z</w:t>
      </w:r>
      <w:r w:rsidRPr="00143413">
        <w:t>.1-1: Uplink information request procedure</w:t>
      </w:r>
    </w:p>
    <w:p w14:paraId="50A2574E" w14:textId="4B92DBAE" w:rsidR="007A3E0B" w:rsidRPr="00143413" w:rsidRDefault="007A3E0B" w:rsidP="007A3E0B">
      <w:pPr>
        <w:pStyle w:val="B1"/>
        <w:ind w:left="400" w:hanging="400"/>
      </w:pPr>
      <w:r w:rsidRPr="00143413">
        <w:t>1.</w:t>
      </w:r>
      <w:r w:rsidRPr="00143413">
        <w:tab/>
        <w:t xml:space="preserve">The </w:t>
      </w:r>
      <w:r>
        <w:t>LMF</w:t>
      </w:r>
      <w:r w:rsidRPr="00143413">
        <w:t xml:space="preserve"> sends an Information Request message indicating to the </w:t>
      </w:r>
      <w:r>
        <w:t>gNB</w:t>
      </w:r>
      <w:r w:rsidRPr="00143413">
        <w:t xml:space="preserve"> the need to invoke periodic SRS for target UE. The </w:t>
      </w:r>
      <w:r>
        <w:t>LMF</w:t>
      </w:r>
      <w:r w:rsidRPr="00143413">
        <w:t xml:space="preserve"> may provide the </w:t>
      </w:r>
      <w:r>
        <w:t>gNB</w:t>
      </w:r>
      <w:r w:rsidRPr="00143413">
        <w:t xml:space="preserve"> with a number of SRS transmissions. The final decision of SRS transmissions to be performed and whether to take into account this information is entirely up to the </w:t>
      </w:r>
      <w:r>
        <w:t>gNB</w:t>
      </w:r>
      <w:r w:rsidRPr="00143413">
        <w:t xml:space="preserve"> implementation.</w:t>
      </w:r>
    </w:p>
    <w:p w14:paraId="7EFC2638" w14:textId="1448A550" w:rsidR="007A3E0B" w:rsidRPr="00143413" w:rsidRDefault="007A3E0B" w:rsidP="007A3E0B">
      <w:pPr>
        <w:pStyle w:val="B1"/>
        <w:ind w:left="400" w:hanging="400"/>
      </w:pPr>
      <w:r w:rsidRPr="00143413">
        <w:t>2.</w:t>
      </w:r>
      <w:r w:rsidRPr="00143413">
        <w:tab/>
        <w:t xml:space="preserve">The </w:t>
      </w:r>
      <w:r>
        <w:t>gNB</w:t>
      </w:r>
      <w:r w:rsidRPr="00143413">
        <w:t xml:space="preserve"> determines the resources to be allocated for the UE and sends an Information Response to the </w:t>
      </w:r>
      <w:r>
        <w:t>LMF</w:t>
      </w:r>
      <w:r w:rsidRPr="00143413">
        <w:t xml:space="preserve"> that includes the allocated resources and the associated parameters.</w:t>
      </w:r>
      <w:r w:rsidR="009E02E3">
        <w:t xml:space="preserve"> The gNB may associate the resources to DL reference signal beam of </w:t>
      </w:r>
      <w:r w:rsidR="00AD3A07">
        <w:t>TMF NODE</w:t>
      </w:r>
      <w:r w:rsidR="009E02E3">
        <w:t>s.</w:t>
      </w:r>
      <w:r w:rsidRPr="00143413">
        <w:t xml:space="preserve"> The </w:t>
      </w:r>
      <w:r>
        <w:t>gNB</w:t>
      </w:r>
      <w:r w:rsidRPr="00143413">
        <w:t xml:space="preserve"> may decide (e.g., in case no resources are available) to configure no resources for the UE and report the empty resource configuration to the </w:t>
      </w:r>
      <w:r>
        <w:t>LMF</w:t>
      </w:r>
      <w:r w:rsidRPr="00143413">
        <w:t>.</w:t>
      </w:r>
    </w:p>
    <w:p w14:paraId="2A533F36" w14:textId="42A3609F" w:rsidR="007A3E0B" w:rsidRPr="00143413" w:rsidRDefault="007A3E0B" w:rsidP="007A3E0B">
      <w:pPr>
        <w:pStyle w:val="B1"/>
        <w:ind w:left="400" w:hanging="400"/>
      </w:pPr>
      <w:r w:rsidRPr="00143413">
        <w:t>3.</w:t>
      </w:r>
      <w:r w:rsidRPr="00143413">
        <w:tab/>
        <w:t xml:space="preserve">If in step 2 the </w:t>
      </w:r>
      <w:r>
        <w:t>gNB</w:t>
      </w:r>
      <w:r w:rsidRPr="00143413">
        <w:t xml:space="preserve"> determines that resources will be allocated, the </w:t>
      </w:r>
      <w:r>
        <w:t>gNB</w:t>
      </w:r>
      <w:r w:rsidRPr="00143413">
        <w:t xml:space="preserve"> then allocates the resources to the target UE.</w:t>
      </w:r>
    </w:p>
    <w:p w14:paraId="56ACC0AD" w14:textId="31014703" w:rsidR="007A3E0B" w:rsidRPr="00143413" w:rsidRDefault="007A3E0B" w:rsidP="007A3E0B">
      <w:pPr>
        <w:pStyle w:val="B1"/>
        <w:ind w:left="400" w:hanging="400"/>
      </w:pPr>
      <w:r w:rsidRPr="00143413">
        <w:t>4.</w:t>
      </w:r>
      <w:r w:rsidRPr="00143413">
        <w:tab/>
        <w:t xml:space="preserve">The </w:t>
      </w:r>
      <w:r>
        <w:t>LMF</w:t>
      </w:r>
      <w:r w:rsidRPr="00143413">
        <w:t xml:space="preserve"> selects a set of </w:t>
      </w:r>
      <w:r w:rsidR="00AD3A07">
        <w:t>TMF NODE</w:t>
      </w:r>
      <w:r w:rsidRPr="00143413">
        <w:t>s to be used for the U</w:t>
      </w:r>
      <w:r w:rsidR="00FF03F9">
        <w:t>L-</w:t>
      </w:r>
      <w:r w:rsidRPr="00143413">
        <w:t>TDOA</w:t>
      </w:r>
      <w:r w:rsidR="00FF03F9">
        <w:t xml:space="preserve"> or UL-AoA</w:t>
      </w:r>
      <w:r w:rsidRPr="00143413">
        <w:t xml:space="preserve"> positioning and sends a measurement request with the SRS configuration to each one of them.</w:t>
      </w:r>
    </w:p>
    <w:p w14:paraId="3C688051" w14:textId="119CD3B4" w:rsidR="007A3E0B" w:rsidRPr="00143413" w:rsidRDefault="007A3E0B" w:rsidP="007A3E0B">
      <w:pPr>
        <w:pStyle w:val="B1"/>
        <w:ind w:left="400" w:hanging="400"/>
      </w:pPr>
      <w:r w:rsidRPr="00143413">
        <w:t>5.</w:t>
      </w:r>
      <w:r w:rsidRPr="00143413">
        <w:tab/>
      </w:r>
      <w:r w:rsidR="00AD3A07">
        <w:t>TMF NODE</w:t>
      </w:r>
      <w:r w:rsidRPr="00143413">
        <w:t xml:space="preserve">s report back to </w:t>
      </w:r>
      <w:r>
        <w:t>LMF</w:t>
      </w:r>
      <w:r w:rsidRPr="00143413">
        <w:t xml:space="preserve"> the uplink measurement reports.</w:t>
      </w:r>
    </w:p>
    <w:p w14:paraId="100F8A9B" w14:textId="1EB2EC4C" w:rsidR="007A3E0B" w:rsidRPr="00143413" w:rsidRDefault="007A3E0B" w:rsidP="007A3E0B">
      <w:pPr>
        <w:pStyle w:val="4"/>
        <w:numPr>
          <w:ilvl w:val="0"/>
          <w:numId w:val="0"/>
        </w:numPr>
      </w:pPr>
      <w:bookmarkStart w:id="10" w:name="_Toc494130056"/>
      <w:r>
        <w:t>X.Y.Z</w:t>
      </w:r>
      <w:r w:rsidRPr="00143413">
        <w:t>.2</w:t>
      </w:r>
      <w:r w:rsidRPr="00143413">
        <w:tab/>
        <w:t>Uplink Positioning Information Update Procedure</w:t>
      </w:r>
      <w:bookmarkEnd w:id="10"/>
    </w:p>
    <w:p w14:paraId="3F45145B" w14:textId="4F8EDE21" w:rsidR="007A3E0B" w:rsidRPr="00143413" w:rsidRDefault="007A3E0B" w:rsidP="007A3E0B">
      <w:r w:rsidRPr="00143413">
        <w:t xml:space="preserve">This procedure is used to notify the </w:t>
      </w:r>
      <w:r>
        <w:t>LMF</w:t>
      </w:r>
      <w:r w:rsidRPr="00143413">
        <w:t xml:space="preserve"> of a change to the UE SRS transmission configuration for one or more cells with respect to a previously sent UTDOA INFORMATION RESPONSE message. If the configured SRS transmission for the target UE has been modified, or if a handover of the target UE has been triggered, the </w:t>
      </w:r>
      <w:r>
        <w:t>gNB</w:t>
      </w:r>
      <w:r w:rsidRPr="00143413">
        <w:t xml:space="preserve"> uses the Uplink Positioning Information Update procedure to inform the </w:t>
      </w:r>
      <w:r>
        <w:t>LMF</w:t>
      </w:r>
      <w:r w:rsidRPr="00143413">
        <w:t>.</w:t>
      </w:r>
    </w:p>
    <w:p w14:paraId="582ABBCD" w14:textId="77777777" w:rsidR="007A3E0B" w:rsidRPr="00143413" w:rsidRDefault="009E02E3" w:rsidP="007A3E0B">
      <w:pPr>
        <w:pStyle w:val="TH"/>
        <w:rPr>
          <w:b w:val="0"/>
        </w:rPr>
      </w:pPr>
      <w:r w:rsidRPr="00143413">
        <w:rPr>
          <w:b w:val="0"/>
        </w:rPr>
        <w:object w:dxaOrig="8711" w:dyaOrig="2529" w14:anchorId="5DEA826B">
          <v:shape id="_x0000_i1028" type="#_x0000_t75" style="width:431.55pt;height:125.75pt" o:ole="">
            <v:imagedata r:id="rId14" o:title=""/>
          </v:shape>
          <o:OLEObject Type="Embed" ProgID="Visio.Drawing.11" ShapeID="_x0000_i1028" DrawAspect="Content" ObjectID="_1631657062" r:id="rId15"/>
        </w:object>
      </w:r>
    </w:p>
    <w:p w14:paraId="7A739204" w14:textId="1B4C0218" w:rsidR="007A3E0B" w:rsidRPr="00143413" w:rsidRDefault="007A3E0B" w:rsidP="007A3E0B">
      <w:pPr>
        <w:pStyle w:val="TF"/>
      </w:pPr>
      <w:r w:rsidRPr="00143413">
        <w:t xml:space="preserve">Figure </w:t>
      </w:r>
      <w:r>
        <w:t>X.Y.Z</w:t>
      </w:r>
      <w:r w:rsidRPr="00143413">
        <w:t>.2-1: Uplink Positioning Information Update Procedure</w:t>
      </w:r>
    </w:p>
    <w:p w14:paraId="3EB5AEE5" w14:textId="292CA83F" w:rsidR="007A3E0B" w:rsidRPr="00143413" w:rsidRDefault="007A3E0B" w:rsidP="007A3E0B">
      <w:pPr>
        <w:pStyle w:val="B1"/>
        <w:ind w:left="400" w:hanging="400"/>
      </w:pPr>
      <w:r w:rsidRPr="00143413">
        <w:t>1.</w:t>
      </w:r>
      <w:r w:rsidRPr="00143413">
        <w:tab/>
        <w:t xml:space="preserve">If the SRS configuration changes or if a handover of the target UE has been triggered prior to the expected completion time of the previously communicated SRS configuration, the </w:t>
      </w:r>
      <w:r>
        <w:t>gNB</w:t>
      </w:r>
      <w:r w:rsidRPr="00143413">
        <w:t xml:space="preserve"> initiates the Uplink Positioning Information Update Procedure. In the case of handover, the source </w:t>
      </w:r>
      <w:r>
        <w:t>gNB</w:t>
      </w:r>
      <w:r w:rsidRPr="00143413">
        <w:t xml:space="preserve"> sends the update message after deciding to perform handover execution for the UE.</w:t>
      </w:r>
    </w:p>
    <w:p w14:paraId="5B036261" w14:textId="61677402" w:rsidR="007A3E0B" w:rsidRPr="00143413" w:rsidRDefault="007A3E0B" w:rsidP="007A3E0B">
      <w:pPr>
        <w:pStyle w:val="B1"/>
        <w:ind w:left="400" w:hanging="400"/>
        <w:rPr>
          <w:lang w:eastAsia="zh-CN"/>
        </w:rPr>
      </w:pPr>
      <w:r w:rsidRPr="00143413">
        <w:t>2.</w:t>
      </w:r>
      <w:r w:rsidRPr="00143413">
        <w:tab/>
      </w:r>
      <w:r w:rsidRPr="00143413">
        <w:rPr>
          <w:lang w:eastAsia="zh-CN"/>
        </w:rPr>
        <w:t xml:space="preserve">If the UE SRS transmission configuration has changed for one or more cells, the </w:t>
      </w:r>
      <w:r>
        <w:rPr>
          <w:lang w:eastAsia="zh-CN"/>
        </w:rPr>
        <w:t>gNB</w:t>
      </w:r>
      <w:r w:rsidRPr="00143413">
        <w:rPr>
          <w:lang w:eastAsia="zh-CN"/>
        </w:rPr>
        <w:t xml:space="preserve"> sends an Uplink Positioning Information Update message to the </w:t>
      </w:r>
      <w:r>
        <w:rPr>
          <w:lang w:eastAsia="zh-CN"/>
        </w:rPr>
        <w:t>LMF</w:t>
      </w:r>
      <w:r w:rsidRPr="00143413">
        <w:rPr>
          <w:lang w:eastAsia="zh-CN"/>
        </w:rPr>
        <w:t xml:space="preserve"> carrying the UE SRS transmission configuration information for all cells with SRS configured.</w:t>
      </w:r>
    </w:p>
    <w:p w14:paraId="3B76ED22" w14:textId="77777777" w:rsidR="007A3E0B" w:rsidRPr="007A3E0B" w:rsidRDefault="007A3E0B" w:rsidP="007A3E0B">
      <w:pPr>
        <w:rPr>
          <w:lang w:eastAsia="zh-CN"/>
        </w:rPr>
      </w:pPr>
    </w:p>
    <w:sectPr w:rsidR="007A3E0B" w:rsidRPr="007A3E0B"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41CEF" w14:textId="77777777" w:rsidR="00171210" w:rsidRDefault="00171210">
      <w:pPr>
        <w:spacing w:after="0"/>
      </w:pPr>
      <w:r>
        <w:separator/>
      </w:r>
    </w:p>
  </w:endnote>
  <w:endnote w:type="continuationSeparator" w:id="0">
    <w:p w14:paraId="05AE32D1" w14:textId="77777777" w:rsidR="00171210" w:rsidRDefault="00171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71594" w14:textId="77777777" w:rsidR="00171210" w:rsidRDefault="00171210">
      <w:pPr>
        <w:spacing w:after="0"/>
      </w:pPr>
      <w:r>
        <w:separator/>
      </w:r>
    </w:p>
  </w:footnote>
  <w:footnote w:type="continuationSeparator" w:id="0">
    <w:p w14:paraId="5EF4BDE1" w14:textId="77777777" w:rsidR="00171210" w:rsidRDefault="001712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D541C8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989"/>
    <w:multiLevelType w:val="hybridMultilevel"/>
    <w:tmpl w:val="26CA92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53A1310"/>
    <w:multiLevelType w:val="hybridMultilevel"/>
    <w:tmpl w:val="0E589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8"/>
  </w:num>
  <w:num w:numId="9">
    <w:abstractNumId w:val="20"/>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0"/>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4"/>
  </w:num>
  <w:num w:numId="30">
    <w:abstractNumId w:val="24"/>
  </w:num>
  <w:num w:numId="31">
    <w:abstractNumId w:val="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0712"/>
    <w:rsid w:val="0005475D"/>
    <w:rsid w:val="00057506"/>
    <w:rsid w:val="00060D28"/>
    <w:rsid w:val="00062C81"/>
    <w:rsid w:val="0006560D"/>
    <w:rsid w:val="00070A2C"/>
    <w:rsid w:val="00072EFD"/>
    <w:rsid w:val="0007380E"/>
    <w:rsid w:val="000771F3"/>
    <w:rsid w:val="00083014"/>
    <w:rsid w:val="000950DC"/>
    <w:rsid w:val="00097277"/>
    <w:rsid w:val="000A228B"/>
    <w:rsid w:val="000B45F5"/>
    <w:rsid w:val="000B55BA"/>
    <w:rsid w:val="000B7A21"/>
    <w:rsid w:val="000C30DD"/>
    <w:rsid w:val="000C6C7A"/>
    <w:rsid w:val="000D4314"/>
    <w:rsid w:val="000D4602"/>
    <w:rsid w:val="000D6262"/>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647B5"/>
    <w:rsid w:val="00171210"/>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F2026"/>
    <w:rsid w:val="001F3CD9"/>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A6131"/>
    <w:rsid w:val="002C390B"/>
    <w:rsid w:val="002C658F"/>
    <w:rsid w:val="002C6C9C"/>
    <w:rsid w:val="002C7719"/>
    <w:rsid w:val="002D10BD"/>
    <w:rsid w:val="002D1334"/>
    <w:rsid w:val="002D2571"/>
    <w:rsid w:val="002D28BC"/>
    <w:rsid w:val="002D6C91"/>
    <w:rsid w:val="002E050F"/>
    <w:rsid w:val="002E6A8F"/>
    <w:rsid w:val="002F7095"/>
    <w:rsid w:val="00303CAE"/>
    <w:rsid w:val="003057E3"/>
    <w:rsid w:val="00306227"/>
    <w:rsid w:val="003162D6"/>
    <w:rsid w:val="003234BE"/>
    <w:rsid w:val="003369AD"/>
    <w:rsid w:val="00344445"/>
    <w:rsid w:val="003469BF"/>
    <w:rsid w:val="00352509"/>
    <w:rsid w:val="003532F2"/>
    <w:rsid w:val="0035442A"/>
    <w:rsid w:val="00354E70"/>
    <w:rsid w:val="0035647A"/>
    <w:rsid w:val="00356AEC"/>
    <w:rsid w:val="00357BB6"/>
    <w:rsid w:val="0036170E"/>
    <w:rsid w:val="00361ABE"/>
    <w:rsid w:val="00363C48"/>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25C4"/>
    <w:rsid w:val="004877F1"/>
    <w:rsid w:val="00492AB5"/>
    <w:rsid w:val="00497B90"/>
    <w:rsid w:val="004B0955"/>
    <w:rsid w:val="004C2615"/>
    <w:rsid w:val="004C5B3B"/>
    <w:rsid w:val="004D208F"/>
    <w:rsid w:val="004D2AC5"/>
    <w:rsid w:val="004D4811"/>
    <w:rsid w:val="004E0014"/>
    <w:rsid w:val="004E4C4F"/>
    <w:rsid w:val="004F0207"/>
    <w:rsid w:val="00503128"/>
    <w:rsid w:val="00512DA2"/>
    <w:rsid w:val="005146D2"/>
    <w:rsid w:val="00516B3F"/>
    <w:rsid w:val="005202DE"/>
    <w:rsid w:val="005205D7"/>
    <w:rsid w:val="00525CD5"/>
    <w:rsid w:val="00532759"/>
    <w:rsid w:val="00540555"/>
    <w:rsid w:val="005407EF"/>
    <w:rsid w:val="00540CAB"/>
    <w:rsid w:val="00540E48"/>
    <w:rsid w:val="005410D0"/>
    <w:rsid w:val="00556857"/>
    <w:rsid w:val="00556FE2"/>
    <w:rsid w:val="0055756D"/>
    <w:rsid w:val="00565AAE"/>
    <w:rsid w:val="00567147"/>
    <w:rsid w:val="0057135F"/>
    <w:rsid w:val="00574477"/>
    <w:rsid w:val="00576741"/>
    <w:rsid w:val="00577EB0"/>
    <w:rsid w:val="005856BC"/>
    <w:rsid w:val="00594C12"/>
    <w:rsid w:val="005B0BC5"/>
    <w:rsid w:val="005B1C28"/>
    <w:rsid w:val="005B748F"/>
    <w:rsid w:val="005B7CE0"/>
    <w:rsid w:val="005C0DBE"/>
    <w:rsid w:val="005C200E"/>
    <w:rsid w:val="005C2010"/>
    <w:rsid w:val="005C4BB3"/>
    <w:rsid w:val="005E6910"/>
    <w:rsid w:val="00601D9D"/>
    <w:rsid w:val="00606B1F"/>
    <w:rsid w:val="00616F89"/>
    <w:rsid w:val="006270D6"/>
    <w:rsid w:val="00630D3D"/>
    <w:rsid w:val="00632C39"/>
    <w:rsid w:val="00634A09"/>
    <w:rsid w:val="00634A97"/>
    <w:rsid w:val="006365CA"/>
    <w:rsid w:val="00642666"/>
    <w:rsid w:val="006528E5"/>
    <w:rsid w:val="0065716E"/>
    <w:rsid w:val="006710A4"/>
    <w:rsid w:val="0067313F"/>
    <w:rsid w:val="00676875"/>
    <w:rsid w:val="0067793D"/>
    <w:rsid w:val="00683165"/>
    <w:rsid w:val="00691E82"/>
    <w:rsid w:val="00693B1B"/>
    <w:rsid w:val="00694530"/>
    <w:rsid w:val="00694E54"/>
    <w:rsid w:val="006A0BAE"/>
    <w:rsid w:val="006A30A0"/>
    <w:rsid w:val="006B329C"/>
    <w:rsid w:val="006B5078"/>
    <w:rsid w:val="006B5B39"/>
    <w:rsid w:val="006B7478"/>
    <w:rsid w:val="006C14FE"/>
    <w:rsid w:val="006C4087"/>
    <w:rsid w:val="006D1561"/>
    <w:rsid w:val="006D2707"/>
    <w:rsid w:val="006D6323"/>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74450"/>
    <w:rsid w:val="00774A92"/>
    <w:rsid w:val="007756A5"/>
    <w:rsid w:val="00776D72"/>
    <w:rsid w:val="00786DB9"/>
    <w:rsid w:val="00794A74"/>
    <w:rsid w:val="00797973"/>
    <w:rsid w:val="007A3E0B"/>
    <w:rsid w:val="007A4314"/>
    <w:rsid w:val="007A4B19"/>
    <w:rsid w:val="007B1A1D"/>
    <w:rsid w:val="007B2EB8"/>
    <w:rsid w:val="007B4985"/>
    <w:rsid w:val="007B49BC"/>
    <w:rsid w:val="007C77A4"/>
    <w:rsid w:val="007D14E2"/>
    <w:rsid w:val="007D34DD"/>
    <w:rsid w:val="007D6508"/>
    <w:rsid w:val="007E219D"/>
    <w:rsid w:val="007E5629"/>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4490"/>
    <w:rsid w:val="008765A0"/>
    <w:rsid w:val="00880810"/>
    <w:rsid w:val="00880C50"/>
    <w:rsid w:val="00893082"/>
    <w:rsid w:val="008A1E20"/>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45976"/>
    <w:rsid w:val="009508B4"/>
    <w:rsid w:val="00952390"/>
    <w:rsid w:val="00964241"/>
    <w:rsid w:val="00964F0F"/>
    <w:rsid w:val="00980C6F"/>
    <w:rsid w:val="0099009B"/>
    <w:rsid w:val="009A24A6"/>
    <w:rsid w:val="009A44D3"/>
    <w:rsid w:val="009A6B38"/>
    <w:rsid w:val="009B0F4D"/>
    <w:rsid w:val="009B7467"/>
    <w:rsid w:val="009C06EF"/>
    <w:rsid w:val="009C1586"/>
    <w:rsid w:val="009C55F8"/>
    <w:rsid w:val="009D1869"/>
    <w:rsid w:val="009D4E5E"/>
    <w:rsid w:val="009D6FDE"/>
    <w:rsid w:val="009E02E3"/>
    <w:rsid w:val="009F0D82"/>
    <w:rsid w:val="009F312F"/>
    <w:rsid w:val="00A01533"/>
    <w:rsid w:val="00A03008"/>
    <w:rsid w:val="00A04978"/>
    <w:rsid w:val="00A0619E"/>
    <w:rsid w:val="00A07F6E"/>
    <w:rsid w:val="00A2103B"/>
    <w:rsid w:val="00A25C0B"/>
    <w:rsid w:val="00A3051B"/>
    <w:rsid w:val="00A30C8F"/>
    <w:rsid w:val="00A31397"/>
    <w:rsid w:val="00A375F6"/>
    <w:rsid w:val="00A40E82"/>
    <w:rsid w:val="00A52D31"/>
    <w:rsid w:val="00A60190"/>
    <w:rsid w:val="00A60806"/>
    <w:rsid w:val="00A60C8A"/>
    <w:rsid w:val="00A66248"/>
    <w:rsid w:val="00A74B4F"/>
    <w:rsid w:val="00A76096"/>
    <w:rsid w:val="00A80E01"/>
    <w:rsid w:val="00A864A1"/>
    <w:rsid w:val="00A91631"/>
    <w:rsid w:val="00A92EE8"/>
    <w:rsid w:val="00A93595"/>
    <w:rsid w:val="00A93E37"/>
    <w:rsid w:val="00AA13AB"/>
    <w:rsid w:val="00AA1EF7"/>
    <w:rsid w:val="00AA6D49"/>
    <w:rsid w:val="00AB0264"/>
    <w:rsid w:val="00AB1B04"/>
    <w:rsid w:val="00AC1B0E"/>
    <w:rsid w:val="00AC5934"/>
    <w:rsid w:val="00AC7FD9"/>
    <w:rsid w:val="00AD2078"/>
    <w:rsid w:val="00AD2CAC"/>
    <w:rsid w:val="00AD3A07"/>
    <w:rsid w:val="00AD4202"/>
    <w:rsid w:val="00AD5AFA"/>
    <w:rsid w:val="00AE047A"/>
    <w:rsid w:val="00AE2C3F"/>
    <w:rsid w:val="00AF0BBA"/>
    <w:rsid w:val="00AF1A65"/>
    <w:rsid w:val="00AF3EFE"/>
    <w:rsid w:val="00AF7A69"/>
    <w:rsid w:val="00B01283"/>
    <w:rsid w:val="00B03AAC"/>
    <w:rsid w:val="00B067A7"/>
    <w:rsid w:val="00B0743F"/>
    <w:rsid w:val="00B15017"/>
    <w:rsid w:val="00B15E38"/>
    <w:rsid w:val="00B1713A"/>
    <w:rsid w:val="00B231CF"/>
    <w:rsid w:val="00B318FB"/>
    <w:rsid w:val="00B42A1C"/>
    <w:rsid w:val="00B5072D"/>
    <w:rsid w:val="00B54B84"/>
    <w:rsid w:val="00B6668C"/>
    <w:rsid w:val="00B66C10"/>
    <w:rsid w:val="00B723D5"/>
    <w:rsid w:val="00B755A7"/>
    <w:rsid w:val="00B807AD"/>
    <w:rsid w:val="00B921FF"/>
    <w:rsid w:val="00B923FA"/>
    <w:rsid w:val="00B94692"/>
    <w:rsid w:val="00B94A21"/>
    <w:rsid w:val="00B9758B"/>
    <w:rsid w:val="00B97F56"/>
    <w:rsid w:val="00BA1DB2"/>
    <w:rsid w:val="00BB07A0"/>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0382"/>
    <w:rsid w:val="00C51370"/>
    <w:rsid w:val="00C60834"/>
    <w:rsid w:val="00C60EDB"/>
    <w:rsid w:val="00C65A8A"/>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70D3"/>
    <w:rsid w:val="00DC13E1"/>
    <w:rsid w:val="00DC186F"/>
    <w:rsid w:val="00DC1ABE"/>
    <w:rsid w:val="00DC4070"/>
    <w:rsid w:val="00DC7103"/>
    <w:rsid w:val="00DD2B08"/>
    <w:rsid w:val="00DE0C74"/>
    <w:rsid w:val="00DF095C"/>
    <w:rsid w:val="00DF0F3E"/>
    <w:rsid w:val="00DF26EC"/>
    <w:rsid w:val="00DF44EC"/>
    <w:rsid w:val="00DF510E"/>
    <w:rsid w:val="00DF6B97"/>
    <w:rsid w:val="00E11B7A"/>
    <w:rsid w:val="00E13CBA"/>
    <w:rsid w:val="00E16156"/>
    <w:rsid w:val="00E17F24"/>
    <w:rsid w:val="00E2271E"/>
    <w:rsid w:val="00E259E8"/>
    <w:rsid w:val="00E2690C"/>
    <w:rsid w:val="00E27BFC"/>
    <w:rsid w:val="00E27F78"/>
    <w:rsid w:val="00E44657"/>
    <w:rsid w:val="00E56456"/>
    <w:rsid w:val="00E611D9"/>
    <w:rsid w:val="00E62926"/>
    <w:rsid w:val="00E64E18"/>
    <w:rsid w:val="00EA268A"/>
    <w:rsid w:val="00EA28F0"/>
    <w:rsid w:val="00EA30F2"/>
    <w:rsid w:val="00EB4299"/>
    <w:rsid w:val="00EB765B"/>
    <w:rsid w:val="00EC6302"/>
    <w:rsid w:val="00EC7362"/>
    <w:rsid w:val="00EC7BD5"/>
    <w:rsid w:val="00ED0AB4"/>
    <w:rsid w:val="00ED61DD"/>
    <w:rsid w:val="00EE4916"/>
    <w:rsid w:val="00EF0A0F"/>
    <w:rsid w:val="00EF0CC1"/>
    <w:rsid w:val="00EF0E2B"/>
    <w:rsid w:val="00EF155F"/>
    <w:rsid w:val="00F03D94"/>
    <w:rsid w:val="00F2037E"/>
    <w:rsid w:val="00F22293"/>
    <w:rsid w:val="00F248DA"/>
    <w:rsid w:val="00F26052"/>
    <w:rsid w:val="00F27CA5"/>
    <w:rsid w:val="00F354F1"/>
    <w:rsid w:val="00F36EF3"/>
    <w:rsid w:val="00F433EC"/>
    <w:rsid w:val="00F47C6B"/>
    <w:rsid w:val="00F47E82"/>
    <w:rsid w:val="00F517DF"/>
    <w:rsid w:val="00F5555A"/>
    <w:rsid w:val="00F5569A"/>
    <w:rsid w:val="00F55C09"/>
    <w:rsid w:val="00F65D69"/>
    <w:rsid w:val="00F70FEE"/>
    <w:rsid w:val="00F72E5E"/>
    <w:rsid w:val="00F73E6B"/>
    <w:rsid w:val="00FA028C"/>
    <w:rsid w:val="00FA260E"/>
    <w:rsid w:val="00FA3C23"/>
    <w:rsid w:val="00FB11E4"/>
    <w:rsid w:val="00FB1C1F"/>
    <w:rsid w:val="00FC24A4"/>
    <w:rsid w:val="00FC2A48"/>
    <w:rsid w:val="00FC7A9F"/>
    <w:rsid w:val="00FE22B0"/>
    <w:rsid w:val="00FE450A"/>
    <w:rsid w:val="00FE6260"/>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1F3CD9"/>
    <w:pPr>
      <w:spacing w:after="120" w:line="480" w:lineRule="auto"/>
    </w:pPr>
  </w:style>
  <w:style w:type="character" w:customStyle="1" w:styleId="2Char0">
    <w:name w:val="正文文本 2 Char"/>
    <w:basedOn w:val="a2"/>
    <w:link w:val="20"/>
    <w:uiPriority w:val="99"/>
    <w:rsid w:val="001F3CD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78685235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1D377-0FF9-490F-B883-042D74AE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2175</Words>
  <Characters>12402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9</cp:revision>
  <dcterms:created xsi:type="dcterms:W3CDTF">2019-09-30T08:54:00Z</dcterms:created>
  <dcterms:modified xsi:type="dcterms:W3CDTF">2019-10-03T17:18:00Z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(3)NatT1ZWGyrGjSvaqZGu04moGOrdpYZsBNWLwKH9VgfQ6WePTQqmLz5AMx9km/Yp0cGiv0yX9
lIouumz/GbjW9bhtRUDiYrTE60Gj4wA5VjMYW26tyGHvqxcQokT85jrdVz7qGx4rbJdXbi0m
a7nsBY9QRdLhtj35oFDlT9CZWYFbj1HMAbG2S5axBOsWdIwW2VCp8fsdLnUY945AP4OUeBgE
5i/86AkWvP8iezb2t1</vt:lpwstr>
  </property>
  <property fmtid="{D5CDD505-2E9C-101B-9397-08002B2CF9AE}" pid="3" name="_2015_ms_pID_7253431">
    <vt:lpwstr>/na1D4AxLi0CTiCEj9gro0qZypBFuNTt7QLd+HoOnSNpo5sYOYevRe
R33C/klRebooGcqeuSWBQ4fqgplnN8A2FO7RlIYEmIXT7EZijKHJBtqXOQUUh4SpDiM4CHvM
Lh1Bj4BcMP+JFuOXOn0KINRWMeSyuDLD6EWW61c4TRAm86yyEpPVH87sfbNIfJUi/64JahNa
g5Vc/9WM4kSZPkxMHQxgI0e11Z3riqbF3zVY</vt:lpwstr>
  </property>
  <property fmtid="{D5CDD505-2E9C-101B-9397-08002B2CF9AE}" pid="4" name="_2015_ms_pID_7253432">
    <vt:lpwstr>gWedkD0+vA3VIMwyTai1Kng=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1570122720</vt:lpwstr>
  </property>
</Properties>
</file>